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AE4A00">
            <w:pPr>
              <w:tabs>
                <w:tab w:val="left" w:pos="4500"/>
              </w:tabs>
              <w:rPr>
                <w:sz w:val="18"/>
                <w:szCs w:val="18"/>
              </w:rPr>
            </w:pPr>
            <w:r w:rsidRPr="009851D2">
              <w:t xml:space="preserve">от </w:t>
            </w:r>
            <w:r w:rsidR="00AE4A00">
              <w:t>07</w:t>
            </w:r>
            <w:r w:rsidRPr="009851D2">
              <w:t>.</w:t>
            </w:r>
            <w:r w:rsidR="00EC5E6D">
              <w:t>0</w:t>
            </w:r>
            <w:r w:rsidR="00AE4A00">
              <w:t>8</w:t>
            </w:r>
            <w:r w:rsidRPr="009851D2">
              <w:t>.201</w:t>
            </w:r>
            <w:r w:rsidR="00EC5E6D">
              <w:t>9</w:t>
            </w:r>
            <w:r w:rsidR="00890524">
              <w:t xml:space="preserve"> № А2-34/4</w:t>
            </w:r>
            <w:r w:rsidR="0065011E">
              <w:t>8</w:t>
            </w:r>
            <w:r w:rsidR="00AE4A00">
              <w:t>4</w:t>
            </w:r>
            <w:r w:rsidRPr="009851D2">
              <w:t>-</w:t>
            </w:r>
            <w:r w:rsidR="00855A3C">
              <w:t>3</w:t>
            </w:r>
            <w:r w:rsidR="0065011E">
              <w:t>3</w:t>
            </w:r>
            <w:r w:rsidR="00AE4A00">
              <w:t>4</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65011E">
        <w:rPr>
          <w:b/>
          <w:bCs/>
        </w:rPr>
        <w:t>8</w:t>
      </w:r>
      <w:r w:rsidR="00AE4A00">
        <w:rPr>
          <w:b/>
          <w:bCs/>
        </w:rPr>
        <w:t>4</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AE4A00">
        <w:t xml:space="preserve">Финского залива </w:t>
      </w:r>
      <w:r w:rsidR="00AE4A00" w:rsidRPr="00B64CE5">
        <w:t>(пролив Бьеркезунд)</w:t>
      </w:r>
      <w:r w:rsidR="00793439">
        <w:t xml:space="preserve">, </w:t>
      </w:r>
      <w:r w:rsidR="00AE4A00" w:rsidRPr="002F524A">
        <w:t xml:space="preserve">Ленинградская область, Выборгский район, </w:t>
      </w:r>
      <w:r w:rsidR="00AE4A00">
        <w:t xml:space="preserve">МО «Приморское городское поселение», г. Приморск, </w:t>
      </w:r>
      <w:r w:rsidR="00AE4A00" w:rsidRPr="00B64CE5">
        <w:t xml:space="preserve">набережная Юрия Гагарина, </w:t>
      </w:r>
      <w:r w:rsidR="00AE4A00">
        <w:t>в</w:t>
      </w:r>
      <w:r w:rsidR="00FA12D8">
        <w:t xml:space="preserve"> районе</w:t>
      </w:r>
      <w:r w:rsidR="00AE4A00">
        <w:t xml:space="preserve"> дома </w:t>
      </w:r>
      <w:r w:rsidR="00AE4A00" w:rsidRPr="00B64CE5">
        <w:t xml:space="preserve">1А, бухта </w:t>
      </w:r>
      <w:proofErr w:type="spellStart"/>
      <w:r w:rsidR="00AE4A00" w:rsidRPr="00B64CE5">
        <w:t>Катерлахти</w:t>
      </w:r>
      <w:proofErr w:type="spellEnd"/>
      <w:r w:rsidR="00FE506E">
        <w:t>,</w:t>
      </w:r>
      <w:r w:rsidR="00793439" w:rsidRPr="00AF33ED">
        <w:t xml:space="preserve"> </w:t>
      </w:r>
      <w:r w:rsidR="00392DE1" w:rsidRPr="00AF33ED">
        <w:t>площадью</w:t>
      </w:r>
      <w:r w:rsidR="00C133F7" w:rsidRPr="00AF33ED">
        <w:t> </w:t>
      </w:r>
      <w:r w:rsidR="008E0EBF">
        <w:t>-</w:t>
      </w:r>
      <w:r w:rsidR="00EC5E8A">
        <w:t> </w:t>
      </w:r>
      <w:r w:rsidR="008E0EBF">
        <w:t>0</w:t>
      </w:r>
      <w:r w:rsidR="00E555EE">
        <w:t>,</w:t>
      </w:r>
      <w:r w:rsidR="00D35535">
        <w:t>00</w:t>
      </w:r>
      <w:r w:rsidR="00AE4A00">
        <w:t>44 </w:t>
      </w:r>
      <w:r w:rsidR="00E555EE">
        <w:t>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52"/>
        <w:gridCol w:w="2835"/>
      </w:tblGrid>
      <w:tr w:rsidR="0025637D" w:rsidRPr="00A74D5F" w:rsidTr="0025637D">
        <w:trPr>
          <w:tblHeade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w:t>
            </w:r>
          </w:p>
          <w:p w:rsidR="0025637D" w:rsidRPr="00A74D5F" w:rsidRDefault="0025637D" w:rsidP="00943E17">
            <w:pPr>
              <w:jc w:val="center"/>
              <w:rPr>
                <w:b/>
                <w:sz w:val="22"/>
                <w:szCs w:val="22"/>
              </w:rPr>
            </w:pPr>
            <w:r w:rsidRPr="00A74D5F">
              <w:rPr>
                <w:b/>
                <w:sz w:val="22"/>
                <w:szCs w:val="22"/>
              </w:rPr>
              <w:t>точки</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Географические координаты угловых точек</w:t>
            </w:r>
          </w:p>
          <w:p w:rsidR="0025637D" w:rsidRPr="00A74D5F" w:rsidRDefault="0025637D" w:rsidP="00943E17">
            <w:pPr>
              <w:jc w:val="center"/>
              <w:rPr>
                <w:b/>
                <w:sz w:val="22"/>
                <w:szCs w:val="22"/>
              </w:rPr>
            </w:pPr>
            <w:r w:rsidRPr="00A74D5F">
              <w:rPr>
                <w:b/>
                <w:sz w:val="22"/>
                <w:szCs w:val="22"/>
              </w:rPr>
              <w:t>границ участка акватории водного объекта (СК-42)</w:t>
            </w:r>
          </w:p>
        </w:tc>
      </w:tr>
      <w:tr w:rsidR="0025637D" w:rsidRPr="00A74D5F" w:rsidTr="0025637D">
        <w:trPr>
          <w:tblHeader/>
          <w:jc w:val="center"/>
        </w:trPr>
        <w:tc>
          <w:tcPr>
            <w:tcW w:w="879" w:type="dxa"/>
            <w:vMerge/>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восточная долгота</w:t>
            </w:r>
          </w:p>
        </w:tc>
      </w:tr>
      <w:tr w:rsidR="0025637D" w:rsidRPr="00A74D5F" w:rsidTr="0025637D">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25637D" w:rsidRPr="00A74D5F" w:rsidRDefault="0025637D" w:rsidP="00943E17">
            <w:pPr>
              <w:jc w:val="center"/>
              <w:rPr>
                <w:b/>
                <w:sz w:val="22"/>
                <w:szCs w:val="22"/>
              </w:rPr>
            </w:pPr>
            <w:r w:rsidRPr="00A74D5F">
              <w:rPr>
                <w:b/>
                <w:sz w:val="22"/>
                <w:szCs w:val="22"/>
              </w:rPr>
              <w:t>3</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1</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60˚21΄34,638˝</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28˚37΄16,811˝</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2</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60˚21΄35,896˝</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28˚37΄19,118˝</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3</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60˚21΄33,014˝</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28˚37΄25,505˝</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4</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60˚21΄32,585˝</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28˚37΄24,642˝</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5</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60˚21΄33,808˝</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28˚37΄21,592˝</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6</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60˚21΄33,448˝</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28˚37΄20,980˝</w:t>
            </w:r>
          </w:p>
        </w:tc>
      </w:tr>
      <w:tr w:rsidR="0025637D" w:rsidRPr="00A74D5F" w:rsidTr="0025637D">
        <w:trPr>
          <w:jc w:val="center"/>
        </w:trPr>
        <w:tc>
          <w:tcPr>
            <w:tcW w:w="879" w:type="dxa"/>
            <w:tcBorders>
              <w:top w:val="single" w:sz="4" w:space="0" w:color="auto"/>
              <w:left w:val="single" w:sz="4" w:space="0" w:color="auto"/>
              <w:bottom w:val="single" w:sz="4" w:space="0" w:color="auto"/>
              <w:right w:val="single" w:sz="4" w:space="0" w:color="auto"/>
            </w:tcBorders>
          </w:tcPr>
          <w:p w:rsidR="0025637D" w:rsidRPr="00A74D5F" w:rsidRDefault="0025637D" w:rsidP="00943E17">
            <w:pPr>
              <w:jc w:val="center"/>
              <w:rPr>
                <w:b/>
              </w:rPr>
            </w:pPr>
            <w:r w:rsidRPr="00A74D5F">
              <w:rPr>
                <w:b/>
              </w:rPr>
              <w:t>7</w:t>
            </w:r>
          </w:p>
        </w:tc>
        <w:tc>
          <w:tcPr>
            <w:tcW w:w="2552"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60˚21΄33,573˝</w:t>
            </w:r>
          </w:p>
        </w:tc>
        <w:tc>
          <w:tcPr>
            <w:tcW w:w="2835" w:type="dxa"/>
            <w:tcBorders>
              <w:top w:val="nil"/>
              <w:left w:val="nil"/>
              <w:bottom w:val="single" w:sz="4" w:space="0" w:color="auto"/>
              <w:right w:val="single" w:sz="4" w:space="0" w:color="auto"/>
            </w:tcBorders>
            <w:shd w:val="clear" w:color="auto" w:fill="auto"/>
          </w:tcPr>
          <w:p w:rsidR="0025637D" w:rsidRPr="00A74D5F" w:rsidRDefault="0025637D" w:rsidP="00943E17">
            <w:pPr>
              <w:tabs>
                <w:tab w:val="left" w:pos="851"/>
              </w:tabs>
              <w:ind w:right="157"/>
              <w:jc w:val="center"/>
            </w:pPr>
            <w:r w:rsidRPr="00A74D5F">
              <w:t>28˚37΄20,685˝</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E7E21" w:rsidRDefault="00BE7E21"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AC6E07" w:rsidRPr="007170CF" w:rsidTr="00BF5603">
        <w:trPr>
          <w:trHeight w:val="600"/>
        </w:trPr>
        <w:tc>
          <w:tcPr>
            <w:tcW w:w="4666" w:type="dxa"/>
          </w:tcPr>
          <w:p w:rsidR="00AC6E07" w:rsidRPr="00C405E9" w:rsidRDefault="00AC6E07" w:rsidP="00AC6E07">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AC6E07" w:rsidRPr="007170CF" w:rsidRDefault="00AC6E07" w:rsidP="00AC6E07">
            <w:pPr>
              <w:jc w:val="both"/>
            </w:pPr>
            <w:r w:rsidRPr="007170CF">
              <w:t>г. Санкт-Петербург, В.О., Средний пр., д. 26,</w:t>
            </w:r>
          </w:p>
          <w:p w:rsidR="00AC6E07" w:rsidRPr="007170CF" w:rsidRDefault="00AC6E07" w:rsidP="00AC6E07">
            <w:pPr>
              <w:jc w:val="both"/>
            </w:pPr>
            <w:r w:rsidRPr="007170CF">
              <w:t>«</w:t>
            </w:r>
            <w:r>
              <w:t>07</w:t>
            </w:r>
            <w:r w:rsidRPr="007170CF">
              <w:t xml:space="preserve">» </w:t>
            </w:r>
            <w:r>
              <w:t>октября</w:t>
            </w:r>
            <w:r w:rsidRPr="007170CF">
              <w:t xml:space="preserve"> 201</w:t>
            </w:r>
            <w:r>
              <w:t>9</w:t>
            </w:r>
            <w:r w:rsidRPr="007170CF">
              <w:t xml:space="preserve"> г. </w:t>
            </w:r>
            <w:r>
              <w:t xml:space="preserve">С </w:t>
            </w:r>
            <w:r w:rsidRPr="007170CF">
              <w:t>1</w:t>
            </w:r>
            <w:r>
              <w:t>1:</w:t>
            </w:r>
            <w:r w:rsidRPr="007170CF">
              <w:t xml:space="preserve">00 </w:t>
            </w:r>
            <w:r>
              <w:t xml:space="preserve">по 11:20 </w:t>
            </w:r>
            <w:r w:rsidRPr="007170CF">
              <w:t>(</w:t>
            </w:r>
            <w:r>
              <w:t>МСК</w:t>
            </w:r>
            <w:r w:rsidRPr="007170CF">
              <w:t>)</w:t>
            </w:r>
          </w:p>
        </w:tc>
      </w:tr>
      <w:tr w:rsidR="00AC6E07" w:rsidRPr="007170CF" w:rsidTr="00BF5603">
        <w:trPr>
          <w:trHeight w:val="600"/>
        </w:trPr>
        <w:tc>
          <w:tcPr>
            <w:tcW w:w="4666" w:type="dxa"/>
          </w:tcPr>
          <w:p w:rsidR="00AC6E07" w:rsidRPr="00C405E9" w:rsidRDefault="00AC6E07" w:rsidP="00AC6E07">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AC6E07" w:rsidRDefault="00AC6E07" w:rsidP="00AC6E07">
            <w:pPr>
              <w:jc w:val="both"/>
            </w:pPr>
            <w:r w:rsidRPr="007170CF">
              <w:t>г. Санкт-Петербург, В.О., Средний пр., д. 26</w:t>
            </w:r>
            <w:r>
              <w:t>, кабинет № 23 (отдел регулирования водопользования Невско-Ладожского БВУ),</w:t>
            </w:r>
          </w:p>
          <w:p w:rsidR="00AC6E07" w:rsidRPr="007170CF" w:rsidRDefault="00AC6E07" w:rsidP="00AC6E07">
            <w:pPr>
              <w:jc w:val="both"/>
            </w:pPr>
            <w:r w:rsidRPr="007170CF">
              <w:t>«</w:t>
            </w:r>
            <w:r>
              <w:t>07</w:t>
            </w:r>
            <w:r w:rsidRPr="007170CF">
              <w:t xml:space="preserve">» </w:t>
            </w:r>
            <w:r>
              <w:t>октября</w:t>
            </w:r>
            <w:r w:rsidRPr="007170CF">
              <w:t xml:space="preserve"> 201</w:t>
            </w:r>
            <w:r>
              <w:t>9</w:t>
            </w:r>
            <w:r w:rsidRPr="007170CF">
              <w:t xml:space="preserve"> г. </w:t>
            </w:r>
            <w:r>
              <w:t xml:space="preserve">С </w:t>
            </w:r>
            <w:r w:rsidRPr="007170CF">
              <w:t>1</w:t>
            </w:r>
            <w:r>
              <w:t>0:</w:t>
            </w:r>
            <w:r w:rsidRPr="007170CF">
              <w:t xml:space="preserve">00 </w:t>
            </w:r>
            <w:r>
              <w:t xml:space="preserve">по 10:50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EF6D82" w:rsidRPr="00895B52" w:rsidTr="007B62FC">
        <w:trPr>
          <w:trHeight w:val="291"/>
        </w:trPr>
        <w:tc>
          <w:tcPr>
            <w:tcW w:w="3544" w:type="dxa"/>
          </w:tcPr>
          <w:p w:rsidR="00EF6D82" w:rsidRPr="00C405E9" w:rsidRDefault="00EF6D82" w:rsidP="00EF6D82">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EF6D82" w:rsidRPr="00895B52" w:rsidRDefault="00EF6D82" w:rsidP="00EF6D82">
            <w:pPr>
              <w:tabs>
                <w:tab w:val="left" w:pos="9000"/>
              </w:tabs>
              <w:spacing w:line="240" w:lineRule="exact"/>
              <w:ind w:right="-109"/>
              <w:outlineLvl w:val="2"/>
            </w:pPr>
            <w:r>
              <w:t xml:space="preserve">Финский залив </w:t>
            </w:r>
            <w:r w:rsidRPr="00B64CE5">
              <w:t>(пролив Бьеркезунд)</w:t>
            </w:r>
          </w:p>
        </w:tc>
      </w:tr>
      <w:tr w:rsidR="00EF6D82" w:rsidRPr="00342AB1" w:rsidTr="00C22995">
        <w:trPr>
          <w:trHeight w:val="550"/>
        </w:trPr>
        <w:tc>
          <w:tcPr>
            <w:tcW w:w="3544" w:type="dxa"/>
          </w:tcPr>
          <w:p w:rsidR="00EF6D82" w:rsidRPr="00C405E9" w:rsidRDefault="00EF6D82" w:rsidP="00EF6D82">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EF6D82" w:rsidRPr="002F524A" w:rsidRDefault="00EF6D82" w:rsidP="00EF6D82">
            <w:pPr>
              <w:jc w:val="both"/>
            </w:pPr>
            <w:r w:rsidRPr="002F524A">
              <w:t>Бассейн: Балтийское море.</w:t>
            </w:r>
          </w:p>
          <w:p w:rsidR="00EF6D82" w:rsidRPr="002F524A" w:rsidRDefault="00EF6D82" w:rsidP="00EF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524A">
              <w:t>Код водного объекта: БАЛ/МОРЕ.</w:t>
            </w:r>
          </w:p>
          <w:p w:rsidR="00EF6D82" w:rsidRPr="002F524A" w:rsidRDefault="00EF6D82" w:rsidP="00EF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524A">
              <w:t>Код водного объекта в ГВР: 00Б00000115299000000030.</w:t>
            </w:r>
          </w:p>
          <w:p w:rsidR="00EF6D82" w:rsidRDefault="00EF6D82" w:rsidP="00EF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524A">
              <w:t>Код и наименование водохозяйств</w:t>
            </w:r>
            <w:r>
              <w:t>енного участка: 01.04.03.005 – Р</w:t>
            </w:r>
            <w:r w:rsidRPr="002F524A">
              <w:t>еки и озера бассейна Финского залива от</w:t>
            </w:r>
            <w:r>
              <w:t> </w:t>
            </w:r>
            <w:r w:rsidRPr="002F524A">
              <w:t>границы РФ с Финляндией до северной границы бассейна р. Нева.</w:t>
            </w:r>
          </w:p>
          <w:p w:rsidR="00EF6D82" w:rsidRPr="00C405E9" w:rsidRDefault="00EF6D82" w:rsidP="00FA12D8">
            <w:pPr>
              <w:pStyle w:val="ConsPlusNonformat"/>
              <w:widowControl/>
              <w:jc w:val="both"/>
            </w:pPr>
            <w:r w:rsidRPr="002F524A">
              <w:rPr>
                <w:rFonts w:ascii="Times New Roman" w:hAnsi="Times New Roman"/>
                <w:sz w:val="24"/>
                <w:szCs w:val="24"/>
              </w:rPr>
              <w:t xml:space="preserve">Ленинградская область, Выборгский район, </w:t>
            </w:r>
            <w:r>
              <w:rPr>
                <w:rFonts w:ascii="Times New Roman" w:hAnsi="Times New Roman"/>
                <w:sz w:val="24"/>
                <w:szCs w:val="24"/>
              </w:rPr>
              <w:t xml:space="preserve">МО «Приморское городское поселение», г. Приморск, </w:t>
            </w:r>
            <w:r w:rsidRPr="00B64CE5">
              <w:rPr>
                <w:rFonts w:ascii="Times New Roman" w:hAnsi="Times New Roman"/>
                <w:sz w:val="24"/>
                <w:szCs w:val="24"/>
              </w:rPr>
              <w:t xml:space="preserve">набережная Юрия Гагарина, </w:t>
            </w:r>
            <w:r>
              <w:rPr>
                <w:rFonts w:ascii="Times New Roman" w:hAnsi="Times New Roman"/>
                <w:sz w:val="24"/>
                <w:szCs w:val="24"/>
              </w:rPr>
              <w:t>в</w:t>
            </w:r>
            <w:r w:rsidR="00FA12D8">
              <w:rPr>
                <w:rFonts w:ascii="Times New Roman" w:hAnsi="Times New Roman"/>
                <w:sz w:val="24"/>
                <w:szCs w:val="24"/>
              </w:rPr>
              <w:t xml:space="preserve"> районе</w:t>
            </w:r>
            <w:r>
              <w:rPr>
                <w:rFonts w:ascii="Times New Roman" w:hAnsi="Times New Roman"/>
                <w:sz w:val="24"/>
                <w:szCs w:val="24"/>
              </w:rPr>
              <w:t xml:space="preserve"> дома </w:t>
            </w:r>
            <w:r w:rsidRPr="00B64CE5">
              <w:rPr>
                <w:rFonts w:ascii="Times New Roman" w:hAnsi="Times New Roman"/>
                <w:sz w:val="24"/>
                <w:szCs w:val="24"/>
              </w:rPr>
              <w:t xml:space="preserve">1А, бухта </w:t>
            </w:r>
            <w:proofErr w:type="spellStart"/>
            <w:r w:rsidRPr="00B64CE5">
              <w:rPr>
                <w:rFonts w:ascii="Times New Roman" w:hAnsi="Times New Roman"/>
                <w:sz w:val="24"/>
                <w:szCs w:val="24"/>
              </w:rPr>
              <w:t>Катерлахти</w:t>
            </w:r>
            <w:proofErr w:type="spellEnd"/>
          </w:p>
        </w:tc>
      </w:tr>
      <w:tr w:rsidR="00EF6D82" w:rsidRPr="00895B52" w:rsidTr="00E17D4A">
        <w:trPr>
          <w:trHeight w:val="1412"/>
        </w:trPr>
        <w:tc>
          <w:tcPr>
            <w:tcW w:w="3544" w:type="dxa"/>
          </w:tcPr>
          <w:p w:rsidR="00EF6D82" w:rsidRPr="00C405E9" w:rsidRDefault="00EF6D82" w:rsidP="00EF6D82">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52"/>
              <w:gridCol w:w="2835"/>
            </w:tblGrid>
            <w:tr w:rsidR="00EF6D82" w:rsidRPr="00A74D5F" w:rsidTr="00943E17">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w:t>
                  </w:r>
                </w:p>
                <w:p w:rsidR="00EF6D82" w:rsidRPr="00A74D5F" w:rsidRDefault="00EF6D82" w:rsidP="00EF6D82">
                  <w:pPr>
                    <w:jc w:val="center"/>
                    <w:rPr>
                      <w:b/>
                      <w:sz w:val="22"/>
                      <w:szCs w:val="22"/>
                    </w:rPr>
                  </w:pPr>
                  <w:r w:rsidRPr="00A74D5F">
                    <w:rPr>
                      <w:b/>
                      <w:sz w:val="22"/>
                      <w:szCs w:val="22"/>
                    </w:rPr>
                    <w:t>точки</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Географические координаты угловых точек</w:t>
                  </w:r>
                </w:p>
                <w:p w:rsidR="00EF6D82" w:rsidRPr="00A74D5F" w:rsidRDefault="00EF6D82" w:rsidP="00EF6D82">
                  <w:pPr>
                    <w:jc w:val="center"/>
                    <w:rPr>
                      <w:b/>
                      <w:sz w:val="22"/>
                      <w:szCs w:val="22"/>
                    </w:rPr>
                  </w:pPr>
                  <w:r w:rsidRPr="00A74D5F">
                    <w:rPr>
                      <w:b/>
                      <w:sz w:val="22"/>
                      <w:szCs w:val="22"/>
                    </w:rPr>
                    <w:t>границ участка акватории водного объекта (СК-42)</w:t>
                  </w:r>
                </w:p>
              </w:tc>
            </w:tr>
            <w:tr w:rsidR="00EF6D82" w:rsidRPr="00A74D5F" w:rsidTr="00943E17">
              <w:trPr>
                <w:tblHeader/>
              </w:trPr>
              <w:tc>
                <w:tcPr>
                  <w:tcW w:w="879" w:type="dxa"/>
                  <w:vMerge/>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восточная долгота</w:t>
                  </w:r>
                </w:p>
              </w:tc>
            </w:tr>
            <w:tr w:rsidR="00EF6D82" w:rsidRPr="00A74D5F" w:rsidTr="00943E17">
              <w:trPr>
                <w:tblHeader/>
              </w:trPr>
              <w:tc>
                <w:tcPr>
                  <w:tcW w:w="879" w:type="dxa"/>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EF6D82" w:rsidRPr="00A74D5F" w:rsidRDefault="00EF6D82" w:rsidP="00EF6D82">
                  <w:pPr>
                    <w:jc w:val="center"/>
                    <w:rPr>
                      <w:b/>
                      <w:sz w:val="22"/>
                      <w:szCs w:val="22"/>
                    </w:rPr>
                  </w:pPr>
                  <w:r w:rsidRPr="00A74D5F">
                    <w:rPr>
                      <w:b/>
                      <w:sz w:val="22"/>
                      <w:szCs w:val="22"/>
                    </w:rPr>
                    <w:t>3</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1</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60˚21΄34,638˝</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28˚37΄16,811˝</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2</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60˚21΄35,896˝</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28˚37΄19,118˝</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3</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60˚21΄33,014˝</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28˚37΄25,505˝</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4</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60˚21΄32,585˝</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28˚37΄24,642˝</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5</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60˚21΄33,808˝</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28˚37΄21,592˝</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6</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60˚21΄33,448˝</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28˚37΄20,980˝</w:t>
                  </w:r>
                </w:p>
              </w:tc>
            </w:tr>
            <w:tr w:rsidR="00EF6D82" w:rsidRPr="00A74D5F" w:rsidTr="00943E17">
              <w:tc>
                <w:tcPr>
                  <w:tcW w:w="879" w:type="dxa"/>
                  <w:tcBorders>
                    <w:top w:val="single" w:sz="4" w:space="0" w:color="auto"/>
                    <w:left w:val="single" w:sz="4" w:space="0" w:color="auto"/>
                    <w:bottom w:val="single" w:sz="4" w:space="0" w:color="auto"/>
                    <w:right w:val="single" w:sz="4" w:space="0" w:color="auto"/>
                  </w:tcBorders>
                </w:tcPr>
                <w:p w:rsidR="00EF6D82" w:rsidRPr="00A74D5F" w:rsidRDefault="00EF6D82" w:rsidP="00EF6D82">
                  <w:pPr>
                    <w:jc w:val="center"/>
                    <w:rPr>
                      <w:b/>
                    </w:rPr>
                  </w:pPr>
                  <w:r w:rsidRPr="00A74D5F">
                    <w:rPr>
                      <w:b/>
                    </w:rPr>
                    <w:t>7</w:t>
                  </w:r>
                </w:p>
              </w:tc>
              <w:tc>
                <w:tcPr>
                  <w:tcW w:w="2552"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60˚21΄33,573˝</w:t>
                  </w:r>
                </w:p>
              </w:tc>
              <w:tc>
                <w:tcPr>
                  <w:tcW w:w="2835" w:type="dxa"/>
                  <w:tcBorders>
                    <w:top w:val="nil"/>
                    <w:left w:val="nil"/>
                    <w:bottom w:val="single" w:sz="4" w:space="0" w:color="auto"/>
                    <w:right w:val="single" w:sz="4" w:space="0" w:color="auto"/>
                  </w:tcBorders>
                  <w:shd w:val="clear" w:color="auto" w:fill="auto"/>
                </w:tcPr>
                <w:p w:rsidR="00EF6D82" w:rsidRPr="00A74D5F" w:rsidRDefault="00EF6D82" w:rsidP="00EF6D82">
                  <w:pPr>
                    <w:tabs>
                      <w:tab w:val="left" w:pos="851"/>
                    </w:tabs>
                    <w:ind w:right="157"/>
                    <w:jc w:val="center"/>
                  </w:pPr>
                  <w:r w:rsidRPr="00A74D5F">
                    <w:t>28˚37΄20,685˝</w:t>
                  </w:r>
                </w:p>
              </w:tc>
            </w:tr>
          </w:tbl>
          <w:p w:rsidR="00EF6D82" w:rsidRPr="00895B52" w:rsidRDefault="00EF6D82" w:rsidP="00EF6D82">
            <w:pPr>
              <w:jc w:val="both"/>
            </w:pPr>
          </w:p>
        </w:tc>
      </w:tr>
      <w:tr w:rsidR="00EF6D82" w:rsidRPr="005E0333" w:rsidTr="007B62FC">
        <w:trPr>
          <w:trHeight w:val="195"/>
        </w:trPr>
        <w:tc>
          <w:tcPr>
            <w:tcW w:w="3544" w:type="dxa"/>
          </w:tcPr>
          <w:p w:rsidR="00EF6D82" w:rsidRPr="00C405E9" w:rsidRDefault="00EF6D82" w:rsidP="00EF6D82">
            <w:pPr>
              <w:shd w:val="clear" w:color="auto" w:fill="FFFFFF"/>
              <w:tabs>
                <w:tab w:val="left" w:pos="306"/>
                <w:tab w:val="left" w:pos="12489"/>
              </w:tabs>
              <w:autoSpaceDE w:val="0"/>
              <w:autoSpaceDN w:val="0"/>
              <w:jc w:val="both"/>
              <w:rPr>
                <w:b/>
                <w:bCs/>
                <w:kern w:val="28"/>
              </w:rPr>
            </w:pPr>
            <w:r>
              <w:rPr>
                <w:b/>
                <w:bCs/>
                <w:kern w:val="28"/>
              </w:rPr>
              <w:lastRenderedPageBreak/>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EF6D82" w:rsidRPr="00592F20" w:rsidRDefault="00EF6D82" w:rsidP="00EF6D82">
            <w:pPr>
              <w:shd w:val="clear" w:color="auto" w:fill="FFFFFF"/>
              <w:tabs>
                <w:tab w:val="left" w:pos="12489"/>
              </w:tabs>
              <w:autoSpaceDE w:val="0"/>
              <w:autoSpaceDN w:val="0"/>
              <w:jc w:val="both"/>
            </w:pPr>
            <w:r w:rsidRPr="00CF66B0">
              <w:t>0,00</w:t>
            </w:r>
            <w:r>
              <w:t>44</w:t>
            </w:r>
            <w:r w:rsidRPr="00587F5B">
              <w:rPr>
                <w:sz w:val="16"/>
                <w:szCs w:val="16"/>
              </w:rPr>
              <w:t xml:space="preserve"> </w:t>
            </w:r>
            <w:r>
              <w:t>км</w:t>
            </w:r>
            <w:r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4928D9" w:rsidRPr="00EE390A" w:rsidTr="00BF5603">
        <w:tc>
          <w:tcPr>
            <w:tcW w:w="4570" w:type="dxa"/>
          </w:tcPr>
          <w:p w:rsidR="004928D9" w:rsidRPr="00BF5603" w:rsidRDefault="004928D9" w:rsidP="004928D9">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4928D9" w:rsidRPr="000E6029" w:rsidRDefault="004928D9" w:rsidP="004928D9">
            <w:pPr>
              <w:jc w:val="both"/>
              <w:rPr>
                <w:bCs/>
                <w:kern w:val="28"/>
              </w:rPr>
            </w:pPr>
            <w:r>
              <w:rPr>
                <w:bCs/>
              </w:rPr>
              <w:t>53915,23</w:t>
            </w:r>
            <w:r w:rsidRPr="000E6029">
              <w:rPr>
                <w:bCs/>
              </w:rPr>
              <w:t xml:space="preserve"> </w:t>
            </w:r>
            <w:r w:rsidRPr="000E6029">
              <w:rPr>
                <w:bCs/>
                <w:kern w:val="28"/>
              </w:rPr>
              <w:t>руб.</w:t>
            </w:r>
          </w:p>
        </w:tc>
      </w:tr>
      <w:tr w:rsidR="004928D9" w:rsidRPr="00C405E9" w:rsidTr="00BF5603">
        <w:tc>
          <w:tcPr>
            <w:tcW w:w="4570" w:type="dxa"/>
          </w:tcPr>
          <w:p w:rsidR="004928D9" w:rsidRPr="00BF5603" w:rsidRDefault="004928D9" w:rsidP="004928D9">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4928D9" w:rsidRPr="000E6029" w:rsidRDefault="004928D9" w:rsidP="004928D9">
            <w:pPr>
              <w:jc w:val="both"/>
              <w:rPr>
                <w:bCs/>
              </w:rPr>
            </w:pPr>
            <w:r>
              <w:rPr>
                <w:bCs/>
              </w:rPr>
              <w:t>5391,52</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4928D9"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4928D9" w:rsidRPr="004928D9">
        <w:rPr>
          <w:b/>
        </w:rPr>
        <w:t>с 17:00 (МСК) 07 августа 2019 г. по 11:00 (МСК) 24 сентября 2019 г. (в рабочие часы Невско-Ладожского БВУ)</w:t>
      </w:r>
      <w:r w:rsidRPr="004928D9">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793439"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16AEE" w:rsidRPr="005E55C6" w:rsidTr="00596BEF">
        <w:trPr>
          <w:trHeight w:val="562"/>
        </w:trPr>
        <w:tc>
          <w:tcPr>
            <w:tcW w:w="4666" w:type="dxa"/>
          </w:tcPr>
          <w:p w:rsidR="00916AEE" w:rsidRPr="00120CF9" w:rsidRDefault="00916AEE" w:rsidP="00916AEE">
            <w:pPr>
              <w:shd w:val="clear" w:color="auto" w:fill="FFFFFF"/>
              <w:tabs>
                <w:tab w:val="left" w:pos="12489"/>
              </w:tabs>
              <w:autoSpaceDE w:val="0"/>
              <w:autoSpaceDN w:val="0"/>
              <w:jc w:val="both"/>
              <w:rPr>
                <w:b/>
                <w:bCs/>
                <w:kern w:val="28"/>
              </w:rPr>
            </w:pPr>
            <w:r>
              <w:rPr>
                <w:b/>
                <w:bCs/>
                <w:kern w:val="28"/>
              </w:rPr>
              <w:t xml:space="preserve">2.1.1. </w:t>
            </w:r>
            <w:r w:rsidRPr="00120CF9">
              <w:rPr>
                <w:b/>
                <w:bCs/>
                <w:kern w:val="28"/>
              </w:rPr>
              <w:t xml:space="preserve">Размер </w:t>
            </w:r>
            <w:r w:rsidRPr="00D346CF">
              <w:rPr>
                <w:b/>
                <w:bCs/>
                <w:kern w:val="28"/>
              </w:rPr>
              <w:t>средств, внесенных в качестве обеспечения заявки (задаток)</w:t>
            </w:r>
            <w:r w:rsidRPr="00120CF9">
              <w:rPr>
                <w:b/>
                <w:bCs/>
                <w:kern w:val="28"/>
              </w:rPr>
              <w:t>:</w:t>
            </w:r>
          </w:p>
        </w:tc>
        <w:tc>
          <w:tcPr>
            <w:tcW w:w="4973" w:type="dxa"/>
          </w:tcPr>
          <w:p w:rsidR="00916AEE" w:rsidRPr="000E6029" w:rsidRDefault="00916AEE" w:rsidP="00916AEE">
            <w:pPr>
              <w:jc w:val="both"/>
              <w:rPr>
                <w:bCs/>
                <w:kern w:val="28"/>
              </w:rPr>
            </w:pPr>
            <w:r>
              <w:rPr>
                <w:bCs/>
              </w:rPr>
              <w:t>53915,23</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65011E">
        <w:rPr>
          <w:rFonts w:ascii="Times New Roman" w:hAnsi="Times New Roman" w:cs="Times New Roman"/>
          <w:b/>
          <w:sz w:val="24"/>
          <w:szCs w:val="24"/>
          <w:u w:val="single"/>
        </w:rPr>
        <w:t>8</w:t>
      </w:r>
      <w:r w:rsidR="00916AEE">
        <w:rPr>
          <w:rFonts w:ascii="Times New Roman" w:hAnsi="Times New Roman" w:cs="Times New Roman"/>
          <w:b/>
          <w:sz w:val="24"/>
          <w:szCs w:val="24"/>
          <w:u w:val="single"/>
        </w:rPr>
        <w:t>4</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916AEE">
        <w:rPr>
          <w:rFonts w:ascii="Times New Roman" w:hAnsi="Times New Roman" w:cs="Times New Roman"/>
          <w:b/>
          <w:sz w:val="24"/>
          <w:szCs w:val="24"/>
          <w:u w:val="single"/>
        </w:rPr>
        <w:t>24</w:t>
      </w:r>
      <w:r>
        <w:rPr>
          <w:rFonts w:ascii="Times New Roman" w:hAnsi="Times New Roman" w:cs="Times New Roman"/>
          <w:b/>
          <w:sz w:val="24"/>
          <w:szCs w:val="24"/>
          <w:u w:val="single"/>
        </w:rPr>
        <w:t> </w:t>
      </w:r>
      <w:r w:rsidR="00D35535">
        <w:rPr>
          <w:rFonts w:ascii="Times New Roman" w:hAnsi="Times New Roman" w:cs="Times New Roman"/>
          <w:b/>
          <w:sz w:val="24"/>
          <w:szCs w:val="24"/>
          <w:u w:val="single"/>
        </w:rPr>
        <w:t>сентября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916AEE">
        <w:rPr>
          <w:b/>
          <w:u w:val="single"/>
        </w:rPr>
        <w:t>24</w:t>
      </w:r>
      <w:r w:rsidR="00AB657C">
        <w:rPr>
          <w:b/>
          <w:u w:val="single"/>
        </w:rPr>
        <w:t> </w:t>
      </w:r>
      <w:r w:rsidR="00D35535">
        <w:rPr>
          <w:b/>
          <w:u w:val="single"/>
        </w:rPr>
        <w:t>сентября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 xml:space="preserve">с отметкой банка о проведении </w:t>
      </w:r>
      <w:r w:rsidR="005C7A4D" w:rsidRPr="005C7A4D">
        <w:lastRenderedPageBreak/>
        <w:t>(исполнении)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lastRenderedPageBreak/>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w:t>
      </w:r>
      <w:r w:rsidRPr="0073066C">
        <w:rPr>
          <w:rFonts w:ascii="Times New Roman" w:hAnsi="Times New Roman" w:cs="Times New Roman"/>
          <w:bCs/>
          <w:sz w:val="24"/>
          <w:szCs w:val="24"/>
        </w:rPr>
        <w:lastRenderedPageBreak/>
        <w:t xml:space="preserve">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916AEE" w:rsidRPr="004928D9">
        <w:rPr>
          <w:b/>
        </w:rPr>
        <w:t>с 17:00 (МСК) 07 августа 2019 г. по 11:00 (МСК) 24 сентября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16AEE"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916AEE" w:rsidRDefault="00916AEE">
      <w:r>
        <w:br w:type="page"/>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lastRenderedPageBreak/>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916AEE"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916AEE" w:rsidRDefault="00916AEE">
      <w:r>
        <w:br w:type="page"/>
      </w:r>
    </w:p>
    <w:p w:rsidR="00EB2B21" w:rsidRPr="00EB2B21" w:rsidRDefault="00EB2B21" w:rsidP="00EB2B21">
      <w:pPr>
        <w:tabs>
          <w:tab w:val="num" w:pos="0"/>
        </w:tabs>
        <w:ind w:firstLine="720"/>
        <w:jc w:val="both"/>
        <w:rPr>
          <w:b/>
        </w:rPr>
      </w:pPr>
      <w:r>
        <w:rPr>
          <w:b/>
        </w:rPr>
        <w:lastRenderedPageBreak/>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w:t>
      </w:r>
      <w:r w:rsidR="00130622" w:rsidRPr="00130622">
        <w:rPr>
          <w:rFonts w:ascii="Times New Roman" w:hAnsi="Times New Roman" w:cs="Times New Roman"/>
          <w:sz w:val="24"/>
          <w:szCs w:val="24"/>
        </w:rPr>
        <w:lastRenderedPageBreak/>
        <w:t>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lastRenderedPageBreak/>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916AEE">
        <w:rPr>
          <w:b/>
        </w:rPr>
        <w:t>24</w:t>
      </w:r>
      <w:r w:rsidR="00AB657C">
        <w:rPr>
          <w:b/>
        </w:rPr>
        <w:t xml:space="preserve"> </w:t>
      </w:r>
      <w:r w:rsidR="00544455">
        <w:rPr>
          <w:b/>
        </w:rPr>
        <w:t>сентября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44455"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85D21">
        <w:rPr>
          <w:b/>
        </w:rPr>
        <w:t>5</w:t>
      </w:r>
      <w:r w:rsidRPr="00511BA7">
        <w:rPr>
          <w:b/>
        </w:rPr>
        <w:t>:00 (МСК)</w:t>
      </w:r>
      <w:r>
        <w:rPr>
          <w:b/>
        </w:rPr>
        <w:t xml:space="preserve"> </w:t>
      </w:r>
      <w:r w:rsidR="00916AEE">
        <w:rPr>
          <w:b/>
        </w:rPr>
        <w:t>24</w:t>
      </w:r>
      <w:r w:rsidR="00544455">
        <w:rPr>
          <w:b/>
        </w:rPr>
        <w:t xml:space="preserve"> сентября</w:t>
      </w:r>
      <w:r w:rsidR="00544455" w:rsidRPr="00511BA7">
        <w:rPr>
          <w:b/>
        </w:rPr>
        <w:t xml:space="preserve"> </w:t>
      </w:r>
      <w:r w:rsidR="00F454BB" w:rsidRPr="00511BA7">
        <w:rPr>
          <w:b/>
        </w:rPr>
        <w:t>201</w:t>
      </w:r>
      <w:r w:rsidR="00F454BB">
        <w:rPr>
          <w:b/>
        </w:rPr>
        <w:t>9</w:t>
      </w:r>
      <w:r w:rsidR="00F454BB" w:rsidRPr="00511BA7">
        <w:rPr>
          <w:b/>
        </w:rPr>
        <w:t xml:space="preserve"> г.</w:t>
      </w:r>
      <w:r w:rsidR="00F454BB">
        <w:rPr>
          <w:b/>
        </w:rPr>
        <w:t xml:space="preserve"> </w:t>
      </w:r>
      <w:r>
        <w:rPr>
          <w:b/>
        </w:rPr>
        <w:t>по 1</w:t>
      </w:r>
      <w:r w:rsidR="00485D21">
        <w:rPr>
          <w:b/>
        </w:rPr>
        <w:t>5</w:t>
      </w:r>
      <w:r>
        <w:rPr>
          <w:b/>
        </w:rPr>
        <w:t xml:space="preserve">:00 (МСК) </w:t>
      </w:r>
      <w:r w:rsidR="00916AEE">
        <w:rPr>
          <w:b/>
        </w:rPr>
        <w:t>27</w:t>
      </w:r>
      <w:r w:rsidR="00544455">
        <w:rPr>
          <w:b/>
        </w:rPr>
        <w:t xml:space="preserve"> сентября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916AEE"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916AEE" w:rsidRDefault="00916AEE">
      <w:r>
        <w:br w:type="page"/>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3439" w:rsidRDefault="00793439">
      <w:pPr>
        <w:rPr>
          <w:b/>
        </w:rPr>
      </w:pP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lastRenderedPageBreak/>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lastRenderedPageBreak/>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w:t>
      </w:r>
      <w:r w:rsidRPr="00C01933">
        <w:rPr>
          <w:rFonts w:ascii="Times New Roman" w:hAnsi="Times New Roman" w:cs="Times New Roman"/>
          <w:sz w:val="24"/>
          <w:szCs w:val="24"/>
        </w:rPr>
        <w:lastRenderedPageBreak/>
        <w:t>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BE7E21">
          <w:headerReference w:type="even" r:id="rId29"/>
          <w:footerReference w:type="default" r:id="rId30"/>
          <w:pgSz w:w="11906" w:h="16838" w:code="9"/>
          <w:pgMar w:top="851"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65011E">
        <w:rPr>
          <w:b/>
        </w:rPr>
        <w:t>8</w:t>
      </w:r>
      <w:r w:rsidR="00916AEE">
        <w:rPr>
          <w:b/>
        </w:rPr>
        <w:t>4</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916AEE" w:rsidRPr="00916AEE">
        <w:rPr>
          <w:b/>
        </w:rPr>
        <w:t>Финского залива (пролив Бьеркезунд)</w:t>
      </w:r>
      <w:r w:rsidR="002842D9" w:rsidRPr="00916AEE">
        <w:rPr>
          <w:b/>
          <w:bCs/>
          <w:kern w:val="28"/>
        </w:rPr>
        <w:t>:</w:t>
      </w:r>
      <w:r w:rsidR="002842D9">
        <w:rPr>
          <w:b/>
          <w:bCs/>
          <w:kern w:val="28"/>
        </w:rPr>
        <w:t xml:space="preserve"> </w:t>
      </w:r>
      <w:r w:rsidR="00916AEE" w:rsidRPr="00916AEE">
        <w:rPr>
          <w:b/>
        </w:rPr>
        <w:t>Ленинградская область, Выборгский район, МО «Приморское городское поселение», г. Приморск, набережная Юрия Гагарина, в</w:t>
      </w:r>
      <w:r w:rsidR="00585B13">
        <w:rPr>
          <w:b/>
        </w:rPr>
        <w:t xml:space="preserve"> районе</w:t>
      </w:r>
      <w:r w:rsidR="00916AEE" w:rsidRPr="00916AEE">
        <w:rPr>
          <w:b/>
        </w:rPr>
        <w:t xml:space="preserve"> дома 1А, бухта </w:t>
      </w:r>
      <w:proofErr w:type="spellStart"/>
      <w:r w:rsidR="00916AEE" w:rsidRPr="00916AEE">
        <w:rPr>
          <w:b/>
        </w:rPr>
        <w:t>Катерлахти</w:t>
      </w:r>
      <w:proofErr w:type="spellEnd"/>
      <w:r w:rsidR="00DF3E58" w:rsidRPr="00916AEE">
        <w:rPr>
          <w:b/>
        </w:rPr>
        <w:t xml:space="preserve">, </w:t>
      </w:r>
      <w:r w:rsidR="00D452D5" w:rsidRPr="00916AEE">
        <w:rPr>
          <w:b/>
        </w:rPr>
        <w:t xml:space="preserve">площадью - </w:t>
      </w:r>
      <w:r w:rsidR="008E0EBF" w:rsidRPr="00916AEE">
        <w:rPr>
          <w:b/>
        </w:rPr>
        <w:t>0</w:t>
      </w:r>
      <w:r w:rsidR="00D452D5" w:rsidRPr="00916AEE">
        <w:rPr>
          <w:b/>
        </w:rPr>
        <w:t>,</w:t>
      </w:r>
      <w:r w:rsidR="00544455" w:rsidRPr="00916AEE">
        <w:rPr>
          <w:b/>
        </w:rPr>
        <w:t>00</w:t>
      </w:r>
      <w:r w:rsidR="00916AEE">
        <w:rPr>
          <w:b/>
        </w:rPr>
        <w:t>44</w:t>
      </w:r>
      <w:r w:rsidR="00D452D5" w:rsidRPr="00916AEE">
        <w:rPr>
          <w:b/>
        </w:rPr>
        <w:t xml:space="preserve"> км</w:t>
      </w:r>
      <w:r w:rsidR="00D452D5" w:rsidRPr="00916AEE">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65011E">
        <w:rPr>
          <w:b/>
        </w:rPr>
        <w:t>8</w:t>
      </w:r>
      <w:r w:rsidR="00BD4E6C">
        <w:rPr>
          <w:b/>
        </w:rPr>
        <w:t>4</w:t>
      </w:r>
      <w:r w:rsidR="001138D7">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BD4E6C" w:rsidP="00C37D1A">
      <w:pPr>
        <w:pBdr>
          <w:bottom w:val="single" w:sz="4" w:space="1" w:color="auto"/>
        </w:pBdr>
        <w:tabs>
          <w:tab w:val="left" w:pos="4720"/>
        </w:tabs>
        <w:ind w:firstLine="720"/>
        <w:jc w:val="center"/>
        <w:rPr>
          <w:b/>
          <w:vertAlign w:val="superscript"/>
        </w:rPr>
      </w:pPr>
      <w:r w:rsidRPr="00916AEE">
        <w:rPr>
          <w:b/>
        </w:rPr>
        <w:t>Финского залива (пролив Бьеркезунд)</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BD4E6C" w:rsidRPr="00916AEE">
        <w:rPr>
          <w:b/>
        </w:rPr>
        <w:t>Ленинградская область, Выборгский район, МО «Приморское городское поселение», г. Приморск, набережная Юрия Гагарина, в</w:t>
      </w:r>
      <w:r w:rsidR="00BD4E6C">
        <w:rPr>
          <w:b/>
        </w:rPr>
        <w:t xml:space="preserve"> районе</w:t>
      </w:r>
      <w:r w:rsidR="00BD4E6C" w:rsidRPr="00916AEE">
        <w:rPr>
          <w:b/>
        </w:rPr>
        <w:t xml:space="preserve"> дома 1А, бухта </w:t>
      </w:r>
      <w:proofErr w:type="spellStart"/>
      <w:r w:rsidR="00BD4E6C" w:rsidRPr="00916AEE">
        <w:rPr>
          <w:b/>
        </w:rPr>
        <w:t>Катерлахти</w:t>
      </w:r>
      <w:proofErr w:type="spellEnd"/>
      <w:r w:rsidR="00DF3E58">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E0EBF" w:rsidP="00436EFC">
      <w:pPr>
        <w:pBdr>
          <w:bottom w:val="single" w:sz="4" w:space="1" w:color="auto"/>
        </w:pBdr>
        <w:tabs>
          <w:tab w:val="left" w:pos="4720"/>
        </w:tabs>
        <w:jc w:val="both"/>
      </w:pPr>
      <w:r>
        <w:rPr>
          <w:b/>
        </w:rPr>
        <w:t>площадью - 0</w:t>
      </w:r>
      <w:r w:rsidR="00F271E0">
        <w:rPr>
          <w:b/>
        </w:rPr>
        <w:t>,</w:t>
      </w:r>
      <w:r w:rsidR="007F2F9F">
        <w:rPr>
          <w:b/>
        </w:rPr>
        <w:t>00</w:t>
      </w:r>
      <w:r w:rsidR="00BD4E6C">
        <w:rPr>
          <w:b/>
        </w:rPr>
        <w:t>44</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65011E">
        <w:rPr>
          <w:rFonts w:ascii="Times New Roman" w:hAnsi="Times New Roman" w:cs="Times New Roman"/>
          <w:b/>
          <w:sz w:val="24"/>
          <w:szCs w:val="24"/>
        </w:rPr>
        <w:t>8</w:t>
      </w:r>
      <w:r w:rsidR="00944575">
        <w:rPr>
          <w:rFonts w:ascii="Times New Roman" w:hAnsi="Times New Roman" w:cs="Times New Roman"/>
          <w:b/>
          <w:sz w:val="24"/>
          <w:szCs w:val="24"/>
        </w:rPr>
        <w:t>4</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65011E">
        <w:rPr>
          <w:b/>
          <w:bCs/>
        </w:rPr>
        <w:t>8</w:t>
      </w:r>
      <w:r w:rsidR="00944575">
        <w:rPr>
          <w:b/>
          <w:bCs/>
        </w:rPr>
        <w:t>4</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944575" w:rsidP="00E03874">
      <w:pPr>
        <w:pBdr>
          <w:bottom w:val="single" w:sz="4" w:space="1" w:color="auto"/>
        </w:pBdr>
        <w:snapToGrid w:val="0"/>
        <w:ind w:firstLine="567"/>
        <w:jc w:val="center"/>
        <w:rPr>
          <w:b/>
          <w:vertAlign w:val="superscript"/>
        </w:rPr>
      </w:pPr>
      <w:r w:rsidRPr="00916AEE">
        <w:rPr>
          <w:b/>
        </w:rPr>
        <w:t>Финского залива (пролив Бьеркезунд)</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8E0EBF" w:rsidP="00BE4515">
      <w:pPr>
        <w:pBdr>
          <w:bottom w:val="single" w:sz="4" w:space="1" w:color="auto"/>
        </w:pBdr>
        <w:snapToGrid w:val="0"/>
        <w:jc w:val="both"/>
        <w:rPr>
          <w:b/>
        </w:rPr>
      </w:pPr>
      <w:r>
        <w:rPr>
          <w:b/>
        </w:rPr>
        <w:t>площадью - 0</w:t>
      </w:r>
      <w:r w:rsidR="00F271E0">
        <w:rPr>
          <w:b/>
        </w:rPr>
        <w:t>,</w:t>
      </w:r>
      <w:r w:rsidR="00C62EC7">
        <w:rPr>
          <w:b/>
        </w:rPr>
        <w:t>00</w:t>
      </w:r>
      <w:r w:rsidR="00944575">
        <w:rPr>
          <w:b/>
        </w:rPr>
        <w:t>44</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944575" w:rsidRPr="00916AEE">
        <w:rPr>
          <w:b/>
        </w:rPr>
        <w:t>Ленинградская область, Выборгский район, МО «Приморское городское поселение», г. Приморск, набережная Юрия Гагарина, в</w:t>
      </w:r>
      <w:r w:rsidR="00944575">
        <w:rPr>
          <w:b/>
        </w:rPr>
        <w:t xml:space="preserve"> районе</w:t>
      </w:r>
      <w:r w:rsidR="00944575" w:rsidRPr="00916AEE">
        <w:rPr>
          <w:b/>
        </w:rPr>
        <w:t xml:space="preserve"> дома 1А, бухта </w:t>
      </w:r>
      <w:proofErr w:type="spellStart"/>
      <w:r w:rsidR="00944575" w:rsidRPr="00916AEE">
        <w:rPr>
          <w:b/>
        </w:rPr>
        <w:t>Катерлахти</w:t>
      </w:r>
      <w:proofErr w:type="spellEnd"/>
      <w:r w:rsidR="00DF3E58">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944575">
        <w:rPr>
          <w:b/>
        </w:rPr>
        <w:t>07</w:t>
      </w:r>
      <w:r w:rsidR="0073238A">
        <w:rPr>
          <w:b/>
        </w:rPr>
        <w:t xml:space="preserve"> </w:t>
      </w:r>
      <w:r w:rsidR="00944575">
        <w:rPr>
          <w:b/>
        </w:rPr>
        <w:t>октября</w:t>
      </w:r>
      <w:r w:rsidR="002434CB">
        <w:rPr>
          <w:b/>
        </w:rPr>
        <w:t xml:space="preserve"> 201</w:t>
      </w:r>
      <w:r w:rsidR="009F3C1F">
        <w:rPr>
          <w:b/>
        </w:rPr>
        <w:t>9</w:t>
      </w:r>
      <w:r w:rsidR="002434CB">
        <w:rPr>
          <w:b/>
        </w:rPr>
        <w:t xml:space="preserve"> г. </w:t>
      </w:r>
      <w:r w:rsidR="000673F1">
        <w:rPr>
          <w:b/>
        </w:rPr>
        <w:t>с</w:t>
      </w:r>
      <w:r w:rsidR="002434CB">
        <w:rPr>
          <w:b/>
        </w:rPr>
        <w:t xml:space="preserve"> 1</w:t>
      </w:r>
      <w:r w:rsidR="00944575">
        <w:rPr>
          <w:b/>
        </w:rPr>
        <w:t>1</w:t>
      </w:r>
      <w:r w:rsidR="00C66E3B" w:rsidRPr="00A37489">
        <w:rPr>
          <w:b/>
        </w:rPr>
        <w:t>:00</w:t>
      </w:r>
      <w:r w:rsidR="000673F1">
        <w:rPr>
          <w:b/>
        </w:rPr>
        <w:t xml:space="preserve"> по 1</w:t>
      </w:r>
      <w:r w:rsidR="00944575">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944575">
        <w:rPr>
          <w:b/>
        </w:rPr>
        <w:t>53915</w:t>
      </w:r>
      <w:r w:rsidR="000673F1">
        <w:rPr>
          <w:b/>
        </w:rPr>
        <w:t> </w:t>
      </w:r>
      <w:r w:rsidRPr="00886533">
        <w:rPr>
          <w:b/>
        </w:rPr>
        <w:t>руб.</w:t>
      </w:r>
      <w:r w:rsidR="000673F1">
        <w:rPr>
          <w:b/>
        </w:rPr>
        <w:t> </w:t>
      </w:r>
      <w:r w:rsidR="00C62EC7">
        <w:rPr>
          <w:b/>
        </w:rPr>
        <w:t>2</w:t>
      </w:r>
      <w:r w:rsidR="00944575">
        <w:rPr>
          <w:b/>
        </w:rPr>
        <w:t>3</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944575">
        <w:rPr>
          <w:b/>
        </w:rPr>
        <w:t>24</w:t>
      </w:r>
      <w:r w:rsidRPr="007B3C9C">
        <w:rPr>
          <w:b/>
        </w:rPr>
        <w:t>»</w:t>
      </w:r>
      <w:r w:rsidR="00C37095" w:rsidRPr="007B3C9C">
        <w:rPr>
          <w:b/>
        </w:rPr>
        <w:t> </w:t>
      </w:r>
      <w:r w:rsidR="00C62EC7">
        <w:rPr>
          <w:b/>
        </w:rPr>
        <w:t>сентября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65011E">
        <w:rPr>
          <w:b/>
        </w:rPr>
        <w:t>8</w:t>
      </w:r>
      <w:r w:rsidR="00944575">
        <w:rPr>
          <w:b/>
        </w:rPr>
        <w:t>4</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BB4B04">
        <w:rPr>
          <w:b/>
          <w:color w:val="000000"/>
          <w:sz w:val="18"/>
          <w:szCs w:val="18"/>
        </w:rPr>
        <w:t>8</w:t>
      </w:r>
      <w:r w:rsidR="0009610D">
        <w:rPr>
          <w:b/>
          <w:color w:val="000000"/>
          <w:sz w:val="18"/>
          <w:szCs w:val="18"/>
        </w:rPr>
        <w:t>4</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BB4B04">
        <w:rPr>
          <w:sz w:val="24"/>
          <w:szCs w:val="24"/>
        </w:rPr>
        <w:t>8</w:t>
      </w:r>
      <w:r w:rsidR="007A5497">
        <w:rPr>
          <w:sz w:val="24"/>
          <w:szCs w:val="24"/>
        </w:rPr>
        <w:t>4</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Default="006A7098" w:rsidP="00660CA6">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5239C8" w:rsidRPr="004D3970" w:rsidRDefault="005239C8" w:rsidP="00660CA6">
      <w:pPr>
        <w:pStyle w:val="ConsPlusNonformat"/>
        <w:widowControl/>
        <w:spacing w:after="120"/>
        <w:jc w:val="both"/>
        <w:rPr>
          <w:rFonts w:ascii="Times New Roman" w:hAnsi="Times New Roman"/>
          <w:sz w:val="28"/>
          <w:szCs w:val="28"/>
        </w:rPr>
      </w:pPr>
    </w:p>
    <w:p w:rsidR="006A7098"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5239C8" w:rsidRPr="003D250C" w:rsidRDefault="005239C8" w:rsidP="005239C8">
      <w:pPr>
        <w:pStyle w:val="ConsPlusNonformat"/>
        <w:widowControl/>
        <w:ind w:left="714"/>
        <w:rPr>
          <w:rFonts w:ascii="Times New Roman" w:hAnsi="Times New Roman"/>
          <w:b/>
          <w:sz w:val="28"/>
          <w:szCs w:val="28"/>
        </w:rPr>
      </w:pP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7A5497" w:rsidP="00890524">
      <w:pPr>
        <w:pStyle w:val="ConsPlusNonformat"/>
        <w:widowControl/>
        <w:pBdr>
          <w:bottom w:val="single" w:sz="4" w:space="1" w:color="auto"/>
        </w:pBdr>
        <w:tabs>
          <w:tab w:val="left" w:pos="1134"/>
        </w:tabs>
        <w:jc w:val="center"/>
        <w:rPr>
          <w:rFonts w:ascii="Times New Roman" w:hAnsi="Times New Roman"/>
          <w:sz w:val="28"/>
          <w:szCs w:val="28"/>
        </w:rPr>
      </w:pPr>
      <w:r w:rsidRPr="007A5497">
        <w:rPr>
          <w:rFonts w:ascii="Times New Roman" w:hAnsi="Times New Roman"/>
          <w:b/>
          <w:sz w:val="28"/>
          <w:szCs w:val="28"/>
        </w:rPr>
        <w:t>Финского залива (пролив Бьеркезунд)</w:t>
      </w:r>
      <w:r w:rsidRPr="00B421BF">
        <w:rPr>
          <w:rFonts w:ascii="Times New Roman" w:hAnsi="Times New Roman"/>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BB4B04">
        <w:rPr>
          <w:sz w:val="28"/>
          <w:szCs w:val="28"/>
        </w:rPr>
        <w:t>8</w:t>
      </w:r>
      <w:r w:rsidR="007A5497">
        <w:rPr>
          <w:sz w:val="28"/>
          <w:szCs w:val="28"/>
        </w:rPr>
        <w:t>4</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lastRenderedPageBreak/>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7A5497" w:rsidRDefault="005067D8" w:rsidP="005067D8">
      <w:pPr>
        <w:pStyle w:val="ConsPlusNonformat"/>
        <w:widowControl/>
        <w:numPr>
          <w:ilvl w:val="0"/>
          <w:numId w:val="14"/>
        </w:numPr>
        <w:ind w:left="0" w:firstLine="709"/>
        <w:jc w:val="both"/>
        <w:rPr>
          <w:rFonts w:ascii="Times New Roman" w:hAnsi="Times New Roman"/>
          <w:sz w:val="28"/>
          <w:szCs w:val="28"/>
        </w:rPr>
      </w:pPr>
      <w:r w:rsidRPr="00212F64">
        <w:rPr>
          <w:rFonts w:ascii="Times New Roman" w:hAnsi="Times New Roman"/>
          <w:sz w:val="28"/>
          <w:szCs w:val="28"/>
        </w:rPr>
        <w:t xml:space="preserve">Код и наименование водохозяйственного участка: </w:t>
      </w:r>
      <w:r w:rsidR="007A5497" w:rsidRPr="007A5497">
        <w:rPr>
          <w:rFonts w:ascii="Times New Roman" w:hAnsi="Times New Roman"/>
          <w:sz w:val="28"/>
          <w:szCs w:val="28"/>
        </w:rPr>
        <w:t xml:space="preserve">01.04.03.005 – </w:t>
      </w:r>
      <w:r w:rsidR="007A5497">
        <w:rPr>
          <w:rFonts w:ascii="Times New Roman" w:hAnsi="Times New Roman"/>
          <w:sz w:val="28"/>
          <w:szCs w:val="28"/>
        </w:rPr>
        <w:t>Р</w:t>
      </w:r>
      <w:r w:rsidR="007A5497" w:rsidRPr="007A5497">
        <w:rPr>
          <w:rFonts w:ascii="Times New Roman" w:hAnsi="Times New Roman"/>
          <w:sz w:val="28"/>
          <w:szCs w:val="28"/>
        </w:rPr>
        <w:t>еки и озера бассейна Финского залива от границы РФ с Финляндией до</w:t>
      </w:r>
      <w:r w:rsidR="007A5497">
        <w:rPr>
          <w:rFonts w:ascii="Times New Roman" w:hAnsi="Times New Roman"/>
          <w:sz w:val="28"/>
          <w:szCs w:val="28"/>
        </w:rPr>
        <w:t> </w:t>
      </w:r>
      <w:r w:rsidR="007A5497" w:rsidRPr="007A5497">
        <w:rPr>
          <w:rFonts w:ascii="Times New Roman" w:hAnsi="Times New Roman"/>
          <w:sz w:val="28"/>
          <w:szCs w:val="28"/>
        </w:rPr>
        <w:t>северной границы бассейна р. Нева</w:t>
      </w:r>
      <w:r w:rsidRPr="007A5497">
        <w:rPr>
          <w:rFonts w:ascii="Times New Roman" w:hAnsi="Times New Roman"/>
          <w:sz w:val="28"/>
          <w:szCs w:val="28"/>
        </w:rPr>
        <w:t>.</w:t>
      </w:r>
    </w:p>
    <w:p w:rsidR="007A5497" w:rsidRPr="007A5497" w:rsidRDefault="007A5497" w:rsidP="007A5497">
      <w:pPr>
        <w:pBdr>
          <w:bottom w:val="single" w:sz="4" w:space="1" w:color="auto"/>
        </w:pBdr>
        <w:ind w:firstLine="709"/>
        <w:jc w:val="both"/>
        <w:rPr>
          <w:sz w:val="28"/>
          <w:szCs w:val="28"/>
        </w:rPr>
      </w:pPr>
      <w:r w:rsidRPr="007A5497">
        <w:rPr>
          <w:sz w:val="28"/>
          <w:szCs w:val="28"/>
        </w:rPr>
        <w:t>Бассейн: Балтийское море.</w:t>
      </w:r>
    </w:p>
    <w:p w:rsidR="007A5497" w:rsidRPr="007A5497" w:rsidRDefault="007A5497" w:rsidP="007A5497">
      <w:pPr>
        <w:pBdr>
          <w:bottom w:val="single" w:sz="4" w:space="1" w:color="auto"/>
        </w:pBdr>
        <w:ind w:firstLine="709"/>
        <w:jc w:val="both"/>
        <w:rPr>
          <w:sz w:val="28"/>
          <w:szCs w:val="28"/>
        </w:rPr>
      </w:pPr>
      <w:r w:rsidRPr="007A5497">
        <w:rPr>
          <w:sz w:val="28"/>
          <w:szCs w:val="28"/>
        </w:rPr>
        <w:t>Код водного объекта: БАЛ/МОРЕ, 00Б00000115299000000030.</w:t>
      </w:r>
    </w:p>
    <w:p w:rsidR="006A7098" w:rsidRPr="005B215A" w:rsidRDefault="006A7098" w:rsidP="007A5497">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212F64" w:rsidRPr="007A5497" w:rsidRDefault="00E444A5" w:rsidP="00212F64">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w:t>
      </w:r>
      <w:r w:rsidRPr="007A5497">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7A5497" w:rsidRPr="007A5497">
        <w:rPr>
          <w:rFonts w:ascii="Times New Roman" w:hAnsi="Times New Roman"/>
          <w:sz w:val="28"/>
          <w:szCs w:val="28"/>
        </w:rPr>
        <w:t xml:space="preserve">Ленинградская область, Выборгский район, МО «Приморское городское поселение», г. Приморск, набережная Юрия Гагарина, в районе дома 1А, бухта </w:t>
      </w:r>
      <w:proofErr w:type="spellStart"/>
      <w:r w:rsidR="007A5497" w:rsidRPr="007A5497">
        <w:rPr>
          <w:rFonts w:ascii="Times New Roman" w:hAnsi="Times New Roman"/>
          <w:sz w:val="28"/>
          <w:szCs w:val="28"/>
        </w:rPr>
        <w:t>Катерлахти</w:t>
      </w:r>
      <w:proofErr w:type="spellEnd"/>
      <w:r w:rsidR="00FE274F" w:rsidRPr="007A5497">
        <w:rPr>
          <w:rFonts w:ascii="Times New Roman" w:hAnsi="Times New Roman"/>
          <w:sz w:val="28"/>
          <w:szCs w:val="28"/>
        </w:rPr>
        <w:t xml:space="preserve">, </w:t>
      </w:r>
      <w:r w:rsidRPr="007A5497">
        <w:rPr>
          <w:rFonts w:ascii="Times New Roman" w:hAnsi="Times New Roman"/>
          <w:sz w:val="28"/>
          <w:szCs w:val="28"/>
        </w:rPr>
        <w:t>с географическими координатами границ участка водопользова</w:t>
      </w:r>
      <w:r w:rsidR="00212F64" w:rsidRPr="007A5497">
        <w:rPr>
          <w:rFonts w:ascii="Times New Roman" w:hAnsi="Times New Roman"/>
          <w:sz w:val="28"/>
          <w:szCs w:val="28"/>
        </w:rPr>
        <w:t>ния:</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3402"/>
      </w:tblGrid>
      <w:tr w:rsidR="007A5497" w:rsidRPr="007A5497" w:rsidTr="007A5497">
        <w:trPr>
          <w:tblHeade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w:t>
            </w:r>
          </w:p>
          <w:p w:rsidR="007A5497" w:rsidRPr="007A5497" w:rsidRDefault="007A5497" w:rsidP="00943E17">
            <w:pPr>
              <w:jc w:val="center"/>
              <w:rPr>
                <w:b/>
                <w:sz w:val="28"/>
                <w:szCs w:val="28"/>
              </w:rPr>
            </w:pPr>
            <w:r w:rsidRPr="007A5497">
              <w:rPr>
                <w:b/>
                <w:sz w:val="28"/>
                <w:szCs w:val="28"/>
              </w:rPr>
              <w:t>точки</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Географические координаты угловых точек</w:t>
            </w:r>
          </w:p>
          <w:p w:rsidR="007A5497" w:rsidRPr="007A5497" w:rsidRDefault="007A5497" w:rsidP="00943E17">
            <w:pPr>
              <w:jc w:val="center"/>
              <w:rPr>
                <w:b/>
                <w:sz w:val="28"/>
                <w:szCs w:val="28"/>
              </w:rPr>
            </w:pPr>
            <w:r w:rsidRPr="007A5497">
              <w:rPr>
                <w:b/>
                <w:sz w:val="28"/>
                <w:szCs w:val="28"/>
              </w:rPr>
              <w:t>границ участка акватории водного объекта (СК-42)</w:t>
            </w:r>
          </w:p>
        </w:tc>
      </w:tr>
      <w:tr w:rsidR="007A5497" w:rsidRPr="007A5497" w:rsidTr="007A5497">
        <w:trPr>
          <w:tblHeader/>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северная широта</w:t>
            </w:r>
          </w:p>
        </w:tc>
        <w:tc>
          <w:tcPr>
            <w:tcW w:w="3402" w:type="dxa"/>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восточная долгота</w:t>
            </w:r>
          </w:p>
        </w:tc>
      </w:tr>
      <w:tr w:rsidR="007A5497" w:rsidRPr="007A5497" w:rsidTr="007A5497">
        <w:trPr>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1</w:t>
            </w:r>
          </w:p>
        </w:tc>
        <w:tc>
          <w:tcPr>
            <w:tcW w:w="3543" w:type="dxa"/>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tcPr>
          <w:p w:rsidR="007A5497" w:rsidRPr="007A5497" w:rsidRDefault="007A5497" w:rsidP="00943E17">
            <w:pPr>
              <w:jc w:val="center"/>
              <w:rPr>
                <w:b/>
                <w:sz w:val="28"/>
                <w:szCs w:val="28"/>
              </w:rPr>
            </w:pPr>
            <w:r w:rsidRPr="007A5497">
              <w:rPr>
                <w:b/>
                <w:sz w:val="28"/>
                <w:szCs w:val="28"/>
              </w:rPr>
              <w:t>3</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1</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60˚21΄34,638˝</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28˚37΄16,811˝</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2</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60˚21΄35,896˝</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28˚37΄19,118˝</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3</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60˚21΄33,014˝</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28˚37΄25,505˝</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4</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60˚21΄32,585˝</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28˚37΄24,642˝</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5</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60˚21΄33,808˝</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28˚37΄21,592˝</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6</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60˚21΄33,448˝</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28˚37΄20,980˝</w:t>
            </w:r>
          </w:p>
        </w:tc>
      </w:tr>
      <w:tr w:rsidR="007A5497" w:rsidRPr="007A5497" w:rsidTr="007A5497">
        <w:trPr>
          <w:jc w:val="center"/>
        </w:trPr>
        <w:tc>
          <w:tcPr>
            <w:tcW w:w="988" w:type="dxa"/>
            <w:tcBorders>
              <w:top w:val="single" w:sz="4" w:space="0" w:color="auto"/>
              <w:left w:val="single" w:sz="4" w:space="0" w:color="auto"/>
              <w:bottom w:val="single" w:sz="4" w:space="0" w:color="auto"/>
              <w:right w:val="single" w:sz="4" w:space="0" w:color="auto"/>
            </w:tcBorders>
          </w:tcPr>
          <w:p w:rsidR="007A5497" w:rsidRPr="007A5497" w:rsidRDefault="007A5497" w:rsidP="00943E17">
            <w:pPr>
              <w:jc w:val="center"/>
              <w:rPr>
                <w:b/>
                <w:sz w:val="28"/>
                <w:szCs w:val="28"/>
              </w:rPr>
            </w:pPr>
            <w:r w:rsidRPr="007A5497">
              <w:rPr>
                <w:b/>
                <w:sz w:val="28"/>
                <w:szCs w:val="28"/>
              </w:rPr>
              <w:t>7</w:t>
            </w:r>
          </w:p>
        </w:tc>
        <w:tc>
          <w:tcPr>
            <w:tcW w:w="3543"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60˚21΄33,573˝</w:t>
            </w:r>
          </w:p>
        </w:tc>
        <w:tc>
          <w:tcPr>
            <w:tcW w:w="3402" w:type="dxa"/>
            <w:tcBorders>
              <w:top w:val="nil"/>
              <w:left w:val="nil"/>
              <w:bottom w:val="single" w:sz="4" w:space="0" w:color="auto"/>
              <w:right w:val="single" w:sz="4" w:space="0" w:color="auto"/>
            </w:tcBorders>
            <w:shd w:val="clear" w:color="auto" w:fill="auto"/>
          </w:tcPr>
          <w:p w:rsidR="007A5497" w:rsidRPr="007A5497" w:rsidRDefault="007A5497" w:rsidP="00943E17">
            <w:pPr>
              <w:tabs>
                <w:tab w:val="left" w:pos="851"/>
              </w:tabs>
              <w:ind w:right="157"/>
              <w:jc w:val="center"/>
              <w:rPr>
                <w:sz w:val="28"/>
                <w:szCs w:val="28"/>
              </w:rPr>
            </w:pPr>
            <w:r w:rsidRPr="007A5497">
              <w:rPr>
                <w:sz w:val="28"/>
                <w:szCs w:val="28"/>
              </w:rPr>
              <w:t>28˚37΄20,685˝</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D0632" w:rsidRPr="00ED0632" w:rsidRDefault="00E444A5" w:rsidP="00ED0632">
      <w:pPr>
        <w:pStyle w:val="ConsPlusNonformat"/>
        <w:ind w:firstLine="709"/>
        <w:jc w:val="both"/>
        <w:rPr>
          <w:rFonts w:ascii="Times New Roman" w:hAnsi="Times New Roman"/>
          <w:sz w:val="28"/>
          <w:szCs w:val="28"/>
        </w:rPr>
      </w:pPr>
      <w:r w:rsidRPr="00ED0632">
        <w:rPr>
          <w:rFonts w:ascii="Times New Roman" w:hAnsi="Times New Roman"/>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ED0632" w:rsidRPr="00ED0632">
        <w:rPr>
          <w:rFonts w:ascii="Times New Roman" w:hAnsi="Times New Roman"/>
          <w:sz w:val="28"/>
          <w:szCs w:val="28"/>
        </w:rPr>
        <w:t>регулярных наблюдений): Финский залив является восточной частью Балтийского моря. Он вытянут с востока на запад протяженностью 386</w:t>
      </w:r>
      <w:r w:rsidR="00ED0632">
        <w:rPr>
          <w:rFonts w:ascii="Times New Roman" w:hAnsi="Times New Roman"/>
          <w:sz w:val="28"/>
          <w:szCs w:val="28"/>
        </w:rPr>
        <w:t> </w:t>
      </w:r>
      <w:r w:rsidR="00ED0632" w:rsidRPr="00ED0632">
        <w:rPr>
          <w:rFonts w:ascii="Times New Roman" w:hAnsi="Times New Roman"/>
          <w:sz w:val="28"/>
          <w:szCs w:val="28"/>
        </w:rPr>
        <w:t xml:space="preserve">км. Максимальная ширина залива составляет </w:t>
      </w:r>
      <w:smartTag w:uri="urn:schemas-microsoft-com:office:smarttags" w:element="metricconverter">
        <w:smartTagPr>
          <w:attr w:name="ProductID" w:val="130 км"/>
        </w:smartTagPr>
        <w:r w:rsidR="00ED0632" w:rsidRPr="00ED0632">
          <w:rPr>
            <w:rFonts w:ascii="Times New Roman" w:hAnsi="Times New Roman"/>
            <w:sz w:val="28"/>
            <w:szCs w:val="28"/>
          </w:rPr>
          <w:t>130 км</w:t>
        </w:r>
      </w:smartTag>
      <w:r w:rsidR="00ED0632" w:rsidRPr="00ED0632">
        <w:rPr>
          <w:rFonts w:ascii="Times New Roman" w:hAnsi="Times New Roman"/>
          <w:sz w:val="28"/>
          <w:szCs w:val="28"/>
        </w:rPr>
        <w:t>. Площадь акватории – 29500 км</w:t>
      </w:r>
      <w:r w:rsidR="00ED0632" w:rsidRPr="00ED0632">
        <w:rPr>
          <w:rFonts w:ascii="Times New Roman" w:hAnsi="Times New Roman"/>
          <w:sz w:val="28"/>
          <w:szCs w:val="28"/>
          <w:vertAlign w:val="superscript"/>
        </w:rPr>
        <w:t>2</w:t>
      </w:r>
      <w:r w:rsidR="00ED0632" w:rsidRPr="00ED0632">
        <w:rPr>
          <w:rFonts w:ascii="Times New Roman" w:hAnsi="Times New Roman"/>
          <w:sz w:val="28"/>
          <w:szCs w:val="28"/>
        </w:rPr>
        <w:t xml:space="preserve">. </w:t>
      </w:r>
    </w:p>
    <w:p w:rsidR="00ED0632" w:rsidRPr="00D02685" w:rsidRDefault="00ED0632" w:rsidP="00E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Пролив Бье</w:t>
      </w:r>
      <w:r w:rsidRPr="00D02685">
        <w:rPr>
          <w:sz w:val="28"/>
          <w:szCs w:val="28"/>
        </w:rPr>
        <w:t>ркезунд находится в северо-восточной части Финского залива у входа в Выборгский залив и отделяет архипелаг островов Березовых от</w:t>
      </w:r>
      <w:r>
        <w:rPr>
          <w:sz w:val="28"/>
          <w:szCs w:val="28"/>
        </w:rPr>
        <w:t> </w:t>
      </w:r>
      <w:r w:rsidRPr="00D02685">
        <w:rPr>
          <w:sz w:val="28"/>
          <w:szCs w:val="28"/>
        </w:rPr>
        <w:t xml:space="preserve">материка. Продольная ось пролива ориентирована с юго-востока на северо-запад. Длина пролива около </w:t>
      </w:r>
      <w:smartTag w:uri="urn:schemas-microsoft-com:office:smarttags" w:element="metricconverter">
        <w:smartTagPr>
          <w:attr w:name="ProductID" w:val="26 км"/>
        </w:smartTagPr>
        <w:r w:rsidRPr="00D02685">
          <w:rPr>
            <w:sz w:val="28"/>
            <w:szCs w:val="28"/>
          </w:rPr>
          <w:t>26 км</w:t>
        </w:r>
      </w:smartTag>
      <w:r w:rsidRPr="00D02685">
        <w:rPr>
          <w:sz w:val="28"/>
          <w:szCs w:val="28"/>
        </w:rPr>
        <w:t xml:space="preserve">. Ширина изменяется от </w:t>
      </w:r>
      <w:smartTag w:uri="urn:schemas-microsoft-com:office:smarttags" w:element="metricconverter">
        <w:smartTagPr>
          <w:attr w:name="ProductID" w:val="1,75 км"/>
        </w:smartTagPr>
        <w:r w:rsidRPr="00D02685">
          <w:rPr>
            <w:sz w:val="28"/>
            <w:szCs w:val="28"/>
          </w:rPr>
          <w:t>1,75 км</w:t>
        </w:r>
      </w:smartTag>
      <w:r w:rsidRPr="00D02685">
        <w:rPr>
          <w:sz w:val="28"/>
          <w:szCs w:val="28"/>
        </w:rPr>
        <w:t xml:space="preserve"> до </w:t>
      </w:r>
      <w:smartTag w:uri="urn:schemas-microsoft-com:office:smarttags" w:element="metricconverter">
        <w:smartTagPr>
          <w:attr w:name="ProductID" w:val="5 км"/>
        </w:smartTagPr>
        <w:r w:rsidRPr="00D02685">
          <w:rPr>
            <w:sz w:val="28"/>
            <w:szCs w:val="28"/>
          </w:rPr>
          <w:t>5 км</w:t>
        </w:r>
      </w:smartTag>
      <w:r w:rsidRPr="00D02685">
        <w:rPr>
          <w:sz w:val="28"/>
          <w:szCs w:val="28"/>
        </w:rPr>
        <w:t>.</w:t>
      </w:r>
    </w:p>
    <w:p w:rsidR="00ED0632" w:rsidRDefault="00ED0632" w:rsidP="00ED0632">
      <w:pPr>
        <w:ind w:firstLine="708"/>
        <w:jc w:val="both"/>
        <w:rPr>
          <w:sz w:val="28"/>
          <w:szCs w:val="28"/>
        </w:rPr>
      </w:pPr>
      <w:r w:rsidRPr="00D02685">
        <w:rPr>
          <w:sz w:val="28"/>
          <w:szCs w:val="28"/>
        </w:rPr>
        <w:lastRenderedPageBreak/>
        <w:t xml:space="preserve">Средняя глубина </w:t>
      </w:r>
      <w:r w:rsidRPr="000422E4">
        <w:rPr>
          <w:sz w:val="28"/>
          <w:szCs w:val="28"/>
        </w:rPr>
        <w:t xml:space="preserve">– </w:t>
      </w:r>
      <w:smartTag w:uri="urn:schemas-microsoft-com:office:smarttags" w:element="metricconverter">
        <w:smartTagPr>
          <w:attr w:name="ProductID" w:val="17 м"/>
        </w:smartTagPr>
        <w:r w:rsidRPr="00D02685">
          <w:rPr>
            <w:sz w:val="28"/>
            <w:szCs w:val="28"/>
          </w:rPr>
          <w:t>17 м</w:t>
        </w:r>
      </w:smartTag>
      <w:r w:rsidRPr="00D02685">
        <w:rPr>
          <w:sz w:val="28"/>
          <w:szCs w:val="28"/>
        </w:rPr>
        <w:t xml:space="preserve">. Максимальная глубина – </w:t>
      </w:r>
      <w:smartTag w:uri="urn:schemas-microsoft-com:office:smarttags" w:element="metricconverter">
        <w:smartTagPr>
          <w:attr w:name="ProductID" w:val="28 м"/>
        </w:smartTagPr>
        <w:r w:rsidRPr="00D02685">
          <w:rPr>
            <w:sz w:val="28"/>
            <w:szCs w:val="28"/>
          </w:rPr>
          <w:t>28 м</w:t>
        </w:r>
      </w:smartTag>
      <w:r w:rsidRPr="00D02685">
        <w:rPr>
          <w:sz w:val="28"/>
          <w:szCs w:val="28"/>
        </w:rPr>
        <w:t>. Преобладающие глубины в прибрежной зоне – 7-10 м</w:t>
      </w:r>
      <w:r>
        <w:rPr>
          <w:sz w:val="28"/>
          <w:szCs w:val="28"/>
        </w:rPr>
        <w:t>;</w:t>
      </w:r>
    </w:p>
    <w:p w:rsidR="00ED0632" w:rsidRPr="00D02685" w:rsidRDefault="00ED0632" w:rsidP="00ED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45F1F">
        <w:rPr>
          <w:sz w:val="28"/>
          <w:szCs w:val="28"/>
        </w:rPr>
        <w:t>г) гидрологические характеристики водного объекта в месте водопользования или ближайшем к нему месте регулярного наблюдения (по</w:t>
      </w:r>
      <w:r>
        <w:rPr>
          <w:sz w:val="28"/>
          <w:szCs w:val="28"/>
        </w:rPr>
        <w:t> </w:t>
      </w:r>
      <w:r w:rsidRPr="00B45F1F">
        <w:rPr>
          <w:sz w:val="28"/>
          <w:szCs w:val="28"/>
        </w:rPr>
        <w:t>данным государственного водного реестра и регулярных наблюдений):</w:t>
      </w:r>
      <w:r>
        <w:rPr>
          <w:sz w:val="28"/>
          <w:szCs w:val="28"/>
        </w:rPr>
        <w:t xml:space="preserve"> г</w:t>
      </w:r>
      <w:r w:rsidRPr="00F9119D">
        <w:rPr>
          <w:sz w:val="28"/>
          <w:szCs w:val="28"/>
        </w:rPr>
        <w:t>и</w:t>
      </w:r>
      <w:r w:rsidRPr="00D02685">
        <w:rPr>
          <w:sz w:val="28"/>
          <w:szCs w:val="28"/>
        </w:rPr>
        <w:t xml:space="preserve">дрологический режим пролива </w:t>
      </w:r>
      <w:r>
        <w:rPr>
          <w:sz w:val="28"/>
          <w:szCs w:val="28"/>
        </w:rPr>
        <w:t>Бье</w:t>
      </w:r>
      <w:r w:rsidRPr="00D02685">
        <w:rPr>
          <w:sz w:val="28"/>
          <w:szCs w:val="28"/>
        </w:rPr>
        <w:t>ркезунд находится в тесной связи с</w:t>
      </w:r>
      <w:r>
        <w:rPr>
          <w:sz w:val="28"/>
          <w:szCs w:val="28"/>
        </w:rPr>
        <w:t> </w:t>
      </w:r>
      <w:r w:rsidRPr="00D02685">
        <w:rPr>
          <w:sz w:val="28"/>
          <w:szCs w:val="28"/>
        </w:rPr>
        <w:t>режимом восточной части Финского залива и определяется как</w:t>
      </w:r>
      <w:r>
        <w:rPr>
          <w:sz w:val="28"/>
          <w:szCs w:val="28"/>
        </w:rPr>
        <w:t> </w:t>
      </w:r>
      <w:r w:rsidRPr="00D02685">
        <w:rPr>
          <w:sz w:val="28"/>
          <w:szCs w:val="28"/>
        </w:rPr>
        <w:t>климатическими условиями и особенностями атмосферной циркуляции, так</w:t>
      </w:r>
      <w:r>
        <w:rPr>
          <w:sz w:val="28"/>
          <w:szCs w:val="28"/>
        </w:rPr>
        <w:t> </w:t>
      </w:r>
      <w:r w:rsidRPr="00D02685">
        <w:rPr>
          <w:sz w:val="28"/>
          <w:szCs w:val="28"/>
        </w:rPr>
        <w:t>и морфометрической спецификой пролива.</w:t>
      </w:r>
    </w:p>
    <w:p w:rsidR="00ED0632" w:rsidRPr="00D02685" w:rsidRDefault="00ED0632" w:rsidP="00ED0632">
      <w:pPr>
        <w:ind w:firstLine="709"/>
        <w:jc w:val="both"/>
        <w:rPr>
          <w:sz w:val="28"/>
          <w:szCs w:val="28"/>
        </w:rPr>
      </w:pPr>
      <w:r w:rsidRPr="00D02685">
        <w:rPr>
          <w:sz w:val="28"/>
          <w:szCs w:val="28"/>
        </w:rPr>
        <w:t xml:space="preserve">Уровень моря подвержен колебаниям преимущественно сгонно-нагонного и </w:t>
      </w:r>
      <w:proofErr w:type="spellStart"/>
      <w:r w:rsidRPr="00D02685">
        <w:rPr>
          <w:sz w:val="28"/>
          <w:szCs w:val="28"/>
        </w:rPr>
        <w:t>сейшевого</w:t>
      </w:r>
      <w:proofErr w:type="spellEnd"/>
      <w:r w:rsidRPr="00D02685">
        <w:rPr>
          <w:sz w:val="28"/>
          <w:szCs w:val="28"/>
        </w:rPr>
        <w:t xml:space="preserve"> характера и зависит от характера и интенсивности атмосферных процессов над Балтикой. </w:t>
      </w:r>
    </w:p>
    <w:p w:rsidR="00ED0632" w:rsidRPr="00D02685" w:rsidRDefault="00ED0632" w:rsidP="00ED0632">
      <w:pPr>
        <w:ind w:firstLine="709"/>
        <w:jc w:val="both"/>
        <w:rPr>
          <w:sz w:val="28"/>
          <w:szCs w:val="28"/>
        </w:rPr>
      </w:pPr>
      <w:r w:rsidRPr="00D02685">
        <w:rPr>
          <w:sz w:val="28"/>
          <w:szCs w:val="28"/>
        </w:rPr>
        <w:t xml:space="preserve">Средний многолетний уровень моря составляет – </w:t>
      </w:r>
      <w:smartTag w:uri="urn:schemas-microsoft-com:office:smarttags" w:element="metricconverter">
        <w:smartTagPr>
          <w:attr w:name="ProductID" w:val="1 см"/>
        </w:smartTagPr>
        <w:r w:rsidRPr="00D02685">
          <w:rPr>
            <w:sz w:val="28"/>
            <w:szCs w:val="28"/>
          </w:rPr>
          <w:t>1 см</w:t>
        </w:r>
      </w:smartTag>
      <w:r w:rsidRPr="00D02685">
        <w:rPr>
          <w:sz w:val="28"/>
          <w:szCs w:val="28"/>
        </w:rPr>
        <w:t xml:space="preserve"> (БС). Абсолютный максимум при нагоне составляет с учетом последних поправок </w:t>
      </w:r>
      <w:smartTag w:uri="urn:schemas-microsoft-com:office:smarttags" w:element="metricconverter">
        <w:smartTagPr>
          <w:attr w:name="ProductID" w:val="195 см"/>
        </w:smartTagPr>
        <w:r w:rsidRPr="00D02685">
          <w:rPr>
            <w:sz w:val="28"/>
            <w:szCs w:val="28"/>
          </w:rPr>
          <w:t>195 см</w:t>
        </w:r>
      </w:smartTag>
      <w:r w:rsidRPr="00D02685">
        <w:rPr>
          <w:sz w:val="28"/>
          <w:szCs w:val="28"/>
        </w:rPr>
        <w:t xml:space="preserve"> (БС), абсолютный минимум –</w:t>
      </w:r>
      <w:r>
        <w:rPr>
          <w:sz w:val="28"/>
          <w:szCs w:val="28"/>
        </w:rPr>
        <w:t xml:space="preserve"> </w:t>
      </w:r>
      <w:r w:rsidRPr="00D02685">
        <w:rPr>
          <w:sz w:val="28"/>
          <w:szCs w:val="28"/>
        </w:rPr>
        <w:t>113 см (БС). Нагонным ветром для района является ветер юго-западного направления, сгонным – северо-восточного.</w:t>
      </w:r>
    </w:p>
    <w:p w:rsidR="00ED0632" w:rsidRPr="00D02685" w:rsidRDefault="00ED0632" w:rsidP="00ED0632">
      <w:pPr>
        <w:ind w:firstLine="709"/>
        <w:jc w:val="both"/>
        <w:rPr>
          <w:sz w:val="28"/>
          <w:szCs w:val="28"/>
        </w:rPr>
      </w:pPr>
      <w:r w:rsidRPr="00D02685">
        <w:rPr>
          <w:sz w:val="28"/>
          <w:szCs w:val="28"/>
        </w:rPr>
        <w:t xml:space="preserve">Максимально наблюденная высота волны </w:t>
      </w:r>
      <w:smartTag w:uri="urn:schemas-microsoft-com:office:smarttags" w:element="metricconverter">
        <w:smartTagPr>
          <w:attr w:name="ProductID" w:val="2,5 м"/>
        </w:smartTagPr>
        <w:r w:rsidRPr="00D02685">
          <w:rPr>
            <w:sz w:val="28"/>
            <w:szCs w:val="28"/>
          </w:rPr>
          <w:t>2,5 м</w:t>
        </w:r>
      </w:smartTag>
      <w:r w:rsidRPr="00D02685">
        <w:rPr>
          <w:sz w:val="28"/>
          <w:szCs w:val="28"/>
        </w:rPr>
        <w:t>.</w:t>
      </w:r>
    </w:p>
    <w:p w:rsidR="00ED0632" w:rsidRPr="00D02685" w:rsidRDefault="00ED0632" w:rsidP="00ED0632">
      <w:pPr>
        <w:ind w:firstLine="709"/>
        <w:jc w:val="both"/>
        <w:rPr>
          <w:sz w:val="28"/>
          <w:szCs w:val="28"/>
        </w:rPr>
      </w:pPr>
      <w:r w:rsidRPr="00D02685">
        <w:rPr>
          <w:sz w:val="28"/>
          <w:szCs w:val="28"/>
        </w:rPr>
        <w:t>Средняя многолетняя темпе</w:t>
      </w:r>
      <w:r>
        <w:rPr>
          <w:sz w:val="28"/>
          <w:szCs w:val="28"/>
        </w:rPr>
        <w:t xml:space="preserve">ратура воды </w:t>
      </w:r>
      <w:r w:rsidRPr="00E33AEB">
        <w:rPr>
          <w:sz w:val="28"/>
          <w:szCs w:val="28"/>
        </w:rPr>
        <w:t xml:space="preserve">– </w:t>
      </w:r>
      <w:r>
        <w:rPr>
          <w:sz w:val="28"/>
          <w:szCs w:val="28"/>
        </w:rPr>
        <w:t>7,0</w:t>
      </w:r>
      <w:r w:rsidRPr="00D02685">
        <w:rPr>
          <w:sz w:val="28"/>
          <w:szCs w:val="28"/>
        </w:rPr>
        <w:t xml:space="preserve">ºС, максимально наблюденная </w:t>
      </w:r>
      <w:r w:rsidRPr="00E33AEB">
        <w:rPr>
          <w:sz w:val="28"/>
          <w:szCs w:val="28"/>
        </w:rPr>
        <w:t xml:space="preserve">– </w:t>
      </w:r>
      <w:r w:rsidRPr="00D02685">
        <w:rPr>
          <w:sz w:val="28"/>
          <w:szCs w:val="28"/>
        </w:rPr>
        <w:t>24,0ºС, минимальная - 0,3ºС.</w:t>
      </w:r>
    </w:p>
    <w:p w:rsidR="00ED0632" w:rsidRPr="00D02685" w:rsidRDefault="00ED0632" w:rsidP="00ED0632">
      <w:pPr>
        <w:ind w:firstLine="709"/>
        <w:jc w:val="both"/>
        <w:rPr>
          <w:sz w:val="28"/>
          <w:szCs w:val="28"/>
        </w:rPr>
      </w:pPr>
      <w:r w:rsidRPr="00D02685">
        <w:rPr>
          <w:sz w:val="28"/>
          <w:szCs w:val="28"/>
        </w:rPr>
        <w:t>Лед в акватории пролива образуется ежегодно. Средние даты очищения ото льда конец апреля – начало мая. Средняя продолжительность ледового периода 140-165 дней.</w:t>
      </w:r>
    </w:p>
    <w:p w:rsidR="00E444A5" w:rsidRPr="00212F64" w:rsidRDefault="00ED0632" w:rsidP="00ED0632">
      <w:pPr>
        <w:ind w:firstLine="708"/>
        <w:jc w:val="both"/>
        <w:rPr>
          <w:sz w:val="28"/>
          <w:szCs w:val="28"/>
        </w:rPr>
      </w:pPr>
      <w:r w:rsidRPr="00D02685">
        <w:rPr>
          <w:sz w:val="28"/>
          <w:szCs w:val="28"/>
        </w:rPr>
        <w:t xml:space="preserve">По классификации солености пролив </w:t>
      </w:r>
      <w:r>
        <w:rPr>
          <w:sz w:val="28"/>
          <w:szCs w:val="28"/>
        </w:rPr>
        <w:t>Бье</w:t>
      </w:r>
      <w:r w:rsidRPr="00D02685">
        <w:rPr>
          <w:sz w:val="28"/>
          <w:szCs w:val="28"/>
        </w:rPr>
        <w:t>ркезунд относится к</w:t>
      </w:r>
      <w:r>
        <w:rPr>
          <w:sz w:val="28"/>
          <w:szCs w:val="28"/>
        </w:rPr>
        <w:t xml:space="preserve"> </w:t>
      </w:r>
      <w:r w:rsidRPr="00D02685">
        <w:rPr>
          <w:sz w:val="28"/>
          <w:szCs w:val="28"/>
        </w:rPr>
        <w:t>солоноватым водоемам. Средняя многолетняя соленость воды поверхностного слоя порядка 2,5 ‰, максимальная до 6,9 ‰</w:t>
      </w:r>
      <w:r>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D10A84">
            <w:pPr>
              <w:jc w:val="both"/>
              <w:rPr>
                <w:color w:val="FF0000"/>
                <w:sz w:val="26"/>
                <w:szCs w:val="26"/>
              </w:rPr>
            </w:pPr>
            <w:r w:rsidRPr="00993519">
              <w:rPr>
                <w:sz w:val="28"/>
                <w:szCs w:val="28"/>
              </w:rPr>
              <w:t>на 20</w:t>
            </w:r>
            <w:r w:rsidR="000773EC">
              <w:rPr>
                <w:sz w:val="28"/>
                <w:szCs w:val="28"/>
              </w:rPr>
              <w:t>1</w:t>
            </w:r>
            <w:r w:rsidR="00D10A84">
              <w:rPr>
                <w:sz w:val="28"/>
                <w:szCs w:val="28"/>
              </w:rPr>
              <w:t>8</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9F3F76" w:rsidRPr="00D15969" w:rsidRDefault="00391AC2" w:rsidP="009F3F76">
      <w:pPr>
        <w:ind w:firstLine="709"/>
        <w:jc w:val="both"/>
        <w:rPr>
          <w:sz w:val="28"/>
          <w:szCs w:val="28"/>
        </w:rPr>
      </w:pPr>
      <w:r w:rsidRPr="00993519">
        <w:rPr>
          <w:sz w:val="28"/>
          <w:szCs w:val="28"/>
        </w:rPr>
        <w:t xml:space="preserve">е) </w:t>
      </w:r>
      <w:r w:rsidR="009F3F76" w:rsidRPr="00311579">
        <w:rPr>
          <w:sz w:val="28"/>
          <w:szCs w:val="28"/>
        </w:rPr>
        <w:t xml:space="preserve">в соответствии с частью 6 статьи 6 Водного кодекса Российской Федерации ширина береговой полосы </w:t>
      </w:r>
      <w:r w:rsidR="009F3F76" w:rsidRPr="00D15969">
        <w:rPr>
          <w:sz w:val="28"/>
          <w:szCs w:val="28"/>
        </w:rPr>
        <w:t>составляет двадцать метров.</w:t>
      </w:r>
    </w:p>
    <w:p w:rsidR="009F3F76" w:rsidRPr="00A9300B" w:rsidRDefault="009F3F76" w:rsidP="009F3F76">
      <w:pPr>
        <w:autoSpaceDE w:val="0"/>
        <w:autoSpaceDN w:val="0"/>
        <w:adjustRightInd w:val="0"/>
        <w:ind w:firstLine="709"/>
        <w:jc w:val="both"/>
        <w:rPr>
          <w:sz w:val="28"/>
          <w:szCs w:val="28"/>
        </w:rPr>
      </w:pPr>
      <w:r w:rsidRPr="00A9300B">
        <w:rPr>
          <w:sz w:val="28"/>
          <w:szCs w:val="28"/>
        </w:rPr>
        <w:t>В соответствии с частью 8 статьи 65 Водного кодекса Российской Федерации ширина водоохранной зоны пролива Б</w:t>
      </w:r>
      <w:r>
        <w:rPr>
          <w:sz w:val="28"/>
          <w:szCs w:val="28"/>
        </w:rPr>
        <w:t>ье</w:t>
      </w:r>
      <w:r w:rsidRPr="00A9300B">
        <w:rPr>
          <w:sz w:val="28"/>
          <w:szCs w:val="28"/>
        </w:rPr>
        <w:t>ркезунд Финского залива составляет пятьсот метров.</w:t>
      </w:r>
    </w:p>
    <w:p w:rsidR="00727B5C" w:rsidRPr="00993519" w:rsidRDefault="009F3F76" w:rsidP="009F3F76">
      <w:pPr>
        <w:ind w:firstLine="709"/>
        <w:jc w:val="both"/>
        <w:rPr>
          <w:sz w:val="28"/>
          <w:szCs w:val="28"/>
        </w:rPr>
      </w:pPr>
      <w:r w:rsidRPr="00A9300B">
        <w:rPr>
          <w:sz w:val="28"/>
          <w:szCs w:val="28"/>
        </w:rPr>
        <w:t>В соответствии с частью 11 статьи 65 Водного кодекса Российской Федерации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w:t>
      </w:r>
      <w:r>
        <w:rPr>
          <w:sz w:val="28"/>
          <w:szCs w:val="28"/>
        </w:rPr>
        <w:t> </w:t>
      </w:r>
      <w:r w:rsidRPr="00A9300B">
        <w:rPr>
          <w:sz w:val="28"/>
          <w:szCs w:val="28"/>
        </w:rPr>
        <w:t>пятьдесят метров для уклона три и более градуса</w:t>
      </w:r>
      <w:r w:rsidR="00727B5C">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CD26FE">
        <w:rPr>
          <w:rFonts w:ascii="Times New Roman" w:hAnsi="Times New Roman"/>
          <w:sz w:val="28"/>
          <w:szCs w:val="28"/>
        </w:rPr>
        <w:t xml:space="preserve"> - 0</w:t>
      </w:r>
      <w:r w:rsidR="00521206">
        <w:rPr>
          <w:rFonts w:ascii="Times New Roman" w:hAnsi="Times New Roman"/>
          <w:sz w:val="28"/>
          <w:szCs w:val="28"/>
        </w:rPr>
        <w:t>,</w:t>
      </w:r>
      <w:r w:rsidR="00660CA6">
        <w:rPr>
          <w:rFonts w:ascii="Times New Roman" w:hAnsi="Times New Roman"/>
          <w:sz w:val="28"/>
          <w:szCs w:val="28"/>
        </w:rPr>
        <w:t>00</w:t>
      </w:r>
      <w:r w:rsidR="009F3F76">
        <w:rPr>
          <w:rFonts w:ascii="Times New Roman" w:hAnsi="Times New Roman"/>
          <w:sz w:val="28"/>
          <w:szCs w:val="28"/>
        </w:rPr>
        <w:t xml:space="preserve">44 </w:t>
      </w:r>
      <w:r w:rsidR="008154E2" w:rsidRPr="008154E2">
        <w:rPr>
          <w:rFonts w:ascii="Times New Roman" w:hAnsi="Times New Roman"/>
          <w:sz w:val="28"/>
          <w:szCs w:val="28"/>
        </w:rPr>
        <w:t>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60CA6">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5239C8" w:rsidRDefault="005239C8" w:rsidP="005239C8">
      <w:pPr>
        <w:spacing w:after="120"/>
        <w:jc w:val="both"/>
        <w:rPr>
          <w:sz w:val="28"/>
          <w:szCs w:val="28"/>
        </w:rPr>
      </w:pP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5239C8" w:rsidRDefault="005239C8" w:rsidP="0011480B">
      <w:pPr>
        <w:pStyle w:val="ConsPlusNonformat"/>
        <w:widowControl/>
        <w:jc w:val="center"/>
        <w:rPr>
          <w:rFonts w:ascii="Times New Roman" w:hAnsi="Times New Roman"/>
          <w:b/>
          <w:sz w:val="28"/>
          <w:szCs w:val="28"/>
        </w:rPr>
      </w:pP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9F3F76" w:rsidRPr="00826DD7" w:rsidRDefault="009F3F76" w:rsidP="009F3F76">
      <w:pPr>
        <w:pStyle w:val="ConsPlusNonformat"/>
        <w:jc w:val="both"/>
        <w:rPr>
          <w:rFonts w:ascii="Times New Roman" w:hAnsi="Times New Roman"/>
          <w:sz w:val="28"/>
          <w:szCs w:val="28"/>
        </w:rPr>
      </w:pPr>
      <w:r w:rsidRPr="00826DD7">
        <w:rPr>
          <w:rFonts w:ascii="Times New Roman" w:hAnsi="Times New Roman"/>
          <w:sz w:val="28"/>
          <w:szCs w:val="28"/>
        </w:rPr>
        <w:t>- за 2019 года: 2992 (две тысячи девятьсот девяносто два) рубля 81</w:t>
      </w:r>
      <w:r>
        <w:rPr>
          <w:rFonts w:ascii="Times New Roman" w:hAnsi="Times New Roman"/>
          <w:sz w:val="28"/>
          <w:szCs w:val="28"/>
        </w:rPr>
        <w:t xml:space="preserve"> </w:t>
      </w:r>
      <w:r w:rsidRPr="00826DD7">
        <w:rPr>
          <w:rFonts w:ascii="Times New Roman" w:hAnsi="Times New Roman"/>
          <w:sz w:val="28"/>
          <w:szCs w:val="28"/>
        </w:rPr>
        <w:t>копейка;</w:t>
      </w:r>
    </w:p>
    <w:p w:rsidR="009F3F76" w:rsidRPr="00826DD7" w:rsidRDefault="009F3F76" w:rsidP="009F3F76">
      <w:pPr>
        <w:pStyle w:val="ConsPlusNonformat"/>
        <w:jc w:val="both"/>
        <w:rPr>
          <w:rFonts w:ascii="Times New Roman" w:hAnsi="Times New Roman"/>
          <w:sz w:val="28"/>
          <w:szCs w:val="28"/>
        </w:rPr>
      </w:pPr>
      <w:r w:rsidRPr="00826DD7">
        <w:rPr>
          <w:rFonts w:ascii="Times New Roman" w:hAnsi="Times New Roman"/>
          <w:sz w:val="28"/>
          <w:szCs w:val="28"/>
        </w:rPr>
        <w:t>- за 2020 год: 3439 (три тысячи четыреста тридцать девять) рублей 50 копеек;</w:t>
      </w:r>
    </w:p>
    <w:p w:rsidR="009F3F76" w:rsidRPr="00826DD7" w:rsidRDefault="009F3F76" w:rsidP="009F3F76">
      <w:pPr>
        <w:pStyle w:val="ConsPlusNonformat"/>
        <w:jc w:val="both"/>
        <w:rPr>
          <w:rFonts w:ascii="Times New Roman" w:hAnsi="Times New Roman"/>
          <w:sz w:val="28"/>
          <w:szCs w:val="28"/>
        </w:rPr>
      </w:pPr>
      <w:r w:rsidRPr="00826DD7">
        <w:rPr>
          <w:rFonts w:ascii="Times New Roman" w:hAnsi="Times New Roman"/>
          <w:sz w:val="28"/>
          <w:szCs w:val="28"/>
        </w:rPr>
        <w:t>- за 2021 год: 3960 (</w:t>
      </w:r>
      <w:r>
        <w:rPr>
          <w:rFonts w:ascii="Times New Roman" w:hAnsi="Times New Roman"/>
          <w:sz w:val="28"/>
          <w:szCs w:val="28"/>
        </w:rPr>
        <w:t>три тысячи девятьсот шестьдесят</w:t>
      </w:r>
      <w:r w:rsidRPr="00826DD7">
        <w:rPr>
          <w:rFonts w:ascii="Times New Roman" w:hAnsi="Times New Roman"/>
          <w:sz w:val="28"/>
          <w:szCs w:val="28"/>
        </w:rPr>
        <w:t>) рублей 63 копейки;</w:t>
      </w:r>
    </w:p>
    <w:p w:rsidR="009F3F76" w:rsidRPr="00826DD7" w:rsidRDefault="009F3F76" w:rsidP="009F3F76">
      <w:pPr>
        <w:pStyle w:val="ConsPlusNonformat"/>
        <w:jc w:val="both"/>
        <w:rPr>
          <w:rFonts w:ascii="Times New Roman" w:hAnsi="Times New Roman"/>
          <w:sz w:val="28"/>
          <w:szCs w:val="28"/>
        </w:rPr>
      </w:pPr>
      <w:r w:rsidRPr="00826DD7">
        <w:rPr>
          <w:rFonts w:ascii="Times New Roman" w:hAnsi="Times New Roman"/>
          <w:sz w:val="28"/>
          <w:szCs w:val="28"/>
        </w:rPr>
        <w:t>- за 2022 год: 4556 (четыре тысячи пятьсот пятьдесят шесть) рублей 22 копейки;</w:t>
      </w:r>
    </w:p>
    <w:p w:rsidR="009F3F76" w:rsidRDefault="009F3F76" w:rsidP="009F3F76">
      <w:pPr>
        <w:pStyle w:val="ConsPlusNonformat"/>
        <w:jc w:val="both"/>
        <w:rPr>
          <w:rFonts w:ascii="Times New Roman" w:hAnsi="Times New Roman"/>
          <w:sz w:val="28"/>
          <w:szCs w:val="28"/>
        </w:rPr>
      </w:pPr>
      <w:r w:rsidRPr="00826DD7">
        <w:rPr>
          <w:rFonts w:ascii="Times New Roman" w:hAnsi="Times New Roman"/>
          <w:sz w:val="28"/>
          <w:szCs w:val="28"/>
        </w:rPr>
        <w:t>- за 2023 год: 5241 (пять тысяч двести сорок один) рубль 14 копеек;</w:t>
      </w:r>
    </w:p>
    <w:p w:rsidR="009F3F76" w:rsidRDefault="009F3F76" w:rsidP="009F3F76">
      <w:pPr>
        <w:pStyle w:val="ConsPlusNonformat"/>
        <w:jc w:val="both"/>
        <w:rPr>
          <w:rFonts w:ascii="Times New Roman" w:hAnsi="Times New Roman"/>
          <w:sz w:val="28"/>
          <w:szCs w:val="28"/>
        </w:rPr>
      </w:pPr>
      <w:r>
        <w:rPr>
          <w:rFonts w:ascii="Times New Roman" w:hAnsi="Times New Roman"/>
          <w:sz w:val="28"/>
          <w:szCs w:val="28"/>
        </w:rPr>
        <w:t>- за 2024 год: 6030 (шесть тысяч тридцать) рублей 29 копеек;</w:t>
      </w:r>
    </w:p>
    <w:p w:rsidR="009F3F76" w:rsidRDefault="009F3F76" w:rsidP="009F3F76">
      <w:pPr>
        <w:pStyle w:val="ConsPlusNonformat"/>
        <w:jc w:val="both"/>
        <w:rPr>
          <w:rFonts w:ascii="Times New Roman" w:hAnsi="Times New Roman"/>
          <w:sz w:val="28"/>
          <w:szCs w:val="28"/>
        </w:rPr>
      </w:pPr>
      <w:r>
        <w:rPr>
          <w:rFonts w:ascii="Times New Roman" w:hAnsi="Times New Roman"/>
          <w:sz w:val="28"/>
          <w:szCs w:val="28"/>
        </w:rPr>
        <w:t>- за 2025 год: 6923(шесть тысяч девятьсот двадцать три) рубля 66 копеек.</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lastRenderedPageBreak/>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Default="006A7098" w:rsidP="000F1160">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727B5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5239C8" w:rsidRDefault="005239C8">
      <w:pPr>
        <w:rPr>
          <w:sz w:val="28"/>
          <w:szCs w:val="28"/>
        </w:rPr>
      </w:pPr>
      <w:r>
        <w:rPr>
          <w:sz w:val="28"/>
          <w:szCs w:val="28"/>
        </w:rPr>
        <w:br w:type="page"/>
      </w:r>
    </w:p>
    <w:p w:rsidR="005239C8" w:rsidRPr="00DA768D" w:rsidRDefault="005239C8" w:rsidP="005239C8">
      <w:pPr>
        <w:pStyle w:val="ConsPlusNonformat"/>
        <w:widowControl/>
        <w:tabs>
          <w:tab w:val="left" w:pos="1134"/>
        </w:tabs>
        <w:spacing w:after="120"/>
        <w:ind w:left="709"/>
        <w:jc w:val="both"/>
        <w:rPr>
          <w:rFonts w:ascii="Times New Roman" w:hAnsi="Times New Roman"/>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5239C8" w:rsidRPr="00A56828" w:rsidRDefault="005239C8" w:rsidP="005239C8">
      <w:pPr>
        <w:pStyle w:val="ConsPlusNonformat"/>
        <w:widowControl/>
        <w:ind w:left="714"/>
        <w:rPr>
          <w:rFonts w:ascii="Times New Roman" w:hAnsi="Times New Roman"/>
          <w:b/>
          <w:sz w:val="28"/>
          <w:szCs w:val="28"/>
        </w:rPr>
      </w:pP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9F3F76">
        <w:rPr>
          <w:rFonts w:ascii="Times New Roman" w:hAnsi="Times New Roman"/>
          <w:sz w:val="28"/>
          <w:szCs w:val="28"/>
        </w:rPr>
        <w:t>по Санкт-Петербургу и Ленинградской области</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9F3F76">
        <w:rPr>
          <w:rFonts w:ascii="Times New Roman" w:hAnsi="Times New Roman"/>
          <w:sz w:val="28"/>
          <w:szCs w:val="28"/>
        </w:rPr>
        <w:t>по Санкт-Петербургу и Ленинградской области</w:t>
      </w:r>
      <w:r w:rsidR="009F3F76"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lastRenderedPageBreak/>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9F3F76">
        <w:rPr>
          <w:rFonts w:ascii="Times New Roman" w:hAnsi="Times New Roman"/>
          <w:sz w:val="28"/>
          <w:szCs w:val="28"/>
        </w:rPr>
        <w:t xml:space="preserve">по 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w:t>
      </w:r>
      <w:r w:rsidR="009F3F76">
        <w:rPr>
          <w:rFonts w:ascii="Times New Roman" w:hAnsi="Times New Roman"/>
          <w:sz w:val="28"/>
          <w:szCs w:val="28"/>
        </w:rPr>
        <w:t> </w:t>
      </w:r>
      <w:r w:rsidR="00CF5D78" w:rsidRPr="00CF5D78">
        <w:rPr>
          <w:rFonts w:ascii="Times New Roman" w:hAnsi="Times New Roman"/>
          <w:sz w:val="28"/>
          <w:szCs w:val="28"/>
        </w:rPr>
        <w:t>10 числа месяца, следующего за отчетным кварталом, информацию о</w:t>
      </w:r>
      <w:r w:rsidR="009F3F76">
        <w:rPr>
          <w:rFonts w:ascii="Times New Roman" w:hAnsi="Times New Roman"/>
          <w:sz w:val="28"/>
          <w:szCs w:val="28"/>
        </w:rPr>
        <w:t> </w:t>
      </w:r>
      <w:r w:rsidR="00CF5D78" w:rsidRPr="00CF5D78">
        <w:rPr>
          <w:rFonts w:ascii="Times New Roman" w:hAnsi="Times New Roman"/>
          <w:sz w:val="28"/>
          <w:szCs w:val="28"/>
        </w:rPr>
        <w:t>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9F3F76">
        <w:rPr>
          <w:rFonts w:ascii="Times New Roman" w:hAnsi="Times New Roman"/>
          <w:sz w:val="28"/>
          <w:szCs w:val="28"/>
        </w:rPr>
        <w:t>по Санкт-Петербургу и Ленинградской области</w:t>
      </w:r>
      <w:r w:rsidR="009F3F76"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w:t>
      </w:r>
      <w:r w:rsidR="005239C8">
        <w:rPr>
          <w:rFonts w:ascii="Times New Roman" w:hAnsi="Times New Roman"/>
          <w:sz w:val="28"/>
          <w:szCs w:val="28"/>
        </w:rPr>
        <w:t> </w:t>
      </w:r>
      <w:r w:rsidR="00CF5D78">
        <w:rPr>
          <w:rFonts w:ascii="Times New Roman" w:hAnsi="Times New Roman"/>
          <w:sz w:val="28"/>
          <w:szCs w:val="28"/>
        </w:rPr>
        <w:t>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5239C8">
        <w:rPr>
          <w:rFonts w:ascii="Times New Roman" w:hAnsi="Times New Roman"/>
          <w:sz w:val="28"/>
          <w:szCs w:val="28"/>
        </w:rPr>
        <w:t>по Санкт-Петербургу и Ленинградской области</w:t>
      </w:r>
      <w:r w:rsidR="005239C8"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5239C8">
        <w:rPr>
          <w:rFonts w:ascii="Times New Roman" w:hAnsi="Times New Roman"/>
          <w:sz w:val="28"/>
          <w:szCs w:val="28"/>
        </w:rPr>
        <w:t>по Санкт-Петербургу и Ленинградской области</w:t>
      </w:r>
      <w:r w:rsidR="005239C8"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5239C8">
        <w:rPr>
          <w:rFonts w:ascii="Times New Roman" w:hAnsi="Times New Roman"/>
          <w:sz w:val="28"/>
          <w:szCs w:val="28"/>
        </w:rPr>
        <w:t>.</w:t>
      </w:r>
    </w:p>
    <w:p w:rsidR="0011480B"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C90BA7">
        <w:rPr>
          <w:rFonts w:ascii="Times New Roman" w:hAnsi="Times New Roman"/>
          <w:sz w:val="28"/>
          <w:szCs w:val="28"/>
        </w:rPr>
        <w:lastRenderedPageBreak/>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5239C8" w:rsidRDefault="005239C8" w:rsidP="005239C8">
      <w:pPr>
        <w:pStyle w:val="ConsPlusNonformat"/>
        <w:widowControl/>
        <w:tabs>
          <w:tab w:val="left" w:pos="1134"/>
        </w:tabs>
        <w:spacing w:after="120"/>
        <w:ind w:left="709"/>
        <w:jc w:val="both"/>
        <w:rPr>
          <w:rFonts w:ascii="Times New Roman" w:hAnsi="Times New Roman"/>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5239C8" w:rsidRPr="00C90BA7" w:rsidRDefault="005239C8" w:rsidP="005239C8">
      <w:pPr>
        <w:pStyle w:val="ConsPlusNonformat"/>
        <w:widowControl/>
        <w:ind w:left="714"/>
        <w:rPr>
          <w:rFonts w:ascii="Times New Roman" w:hAnsi="Times New Roman"/>
          <w:b/>
          <w:sz w:val="28"/>
          <w:szCs w:val="28"/>
        </w:rPr>
      </w:pP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E2F6D" w:rsidRDefault="006A7098" w:rsidP="005239C8">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5239C8" w:rsidRDefault="005239C8" w:rsidP="005239C8">
      <w:pPr>
        <w:pStyle w:val="ConsPlusNonformat"/>
        <w:widowControl/>
        <w:tabs>
          <w:tab w:val="left" w:pos="1134"/>
        </w:tabs>
        <w:spacing w:after="120"/>
        <w:ind w:left="709"/>
        <w:jc w:val="both"/>
        <w:rPr>
          <w:rFonts w:ascii="Times New Roman" w:hAnsi="Times New Roman"/>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5239C8" w:rsidRPr="00A56828" w:rsidRDefault="005239C8" w:rsidP="005239C8">
      <w:pPr>
        <w:pStyle w:val="ConsPlusNonformat"/>
        <w:widowControl/>
        <w:ind w:left="714"/>
        <w:rPr>
          <w:rFonts w:ascii="Times New Roman" w:hAnsi="Times New Roman"/>
          <w:b/>
          <w:sz w:val="28"/>
          <w:szCs w:val="28"/>
        </w:rPr>
      </w:pP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w:t>
      </w:r>
      <w:r w:rsidRPr="00784976">
        <w:rPr>
          <w:rFonts w:ascii="Times New Roman" w:hAnsi="Times New Roman"/>
          <w:sz w:val="28"/>
          <w:szCs w:val="28"/>
        </w:rPr>
        <w:lastRenderedPageBreak/>
        <w:t>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6E2F6D">
      <w:pPr>
        <w:pStyle w:val="ConsPlusNonformat"/>
        <w:widowControl/>
        <w:tabs>
          <w:tab w:val="left" w:pos="1134"/>
        </w:tabs>
        <w:spacing w:after="120"/>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5239C8" w:rsidRDefault="005239C8" w:rsidP="005239C8">
      <w:pPr>
        <w:pStyle w:val="ConsPlusNonformat"/>
        <w:widowControl/>
        <w:ind w:left="714"/>
        <w:rPr>
          <w:rFonts w:ascii="Times New Roman" w:hAnsi="Times New Roman"/>
          <w:b/>
          <w:sz w:val="28"/>
          <w:szCs w:val="28"/>
        </w:rPr>
      </w:pP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5239C8" w:rsidRDefault="005239C8" w:rsidP="005239C8">
      <w:pPr>
        <w:pStyle w:val="ConsPlusNonformat"/>
        <w:widowControl/>
        <w:tabs>
          <w:tab w:val="left" w:pos="1134"/>
        </w:tabs>
        <w:spacing w:after="120"/>
        <w:ind w:left="709"/>
        <w:jc w:val="both"/>
        <w:rPr>
          <w:rFonts w:ascii="Times New Roman" w:hAnsi="Times New Roman"/>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5239C8" w:rsidRPr="00A56828" w:rsidRDefault="005239C8" w:rsidP="005239C8">
      <w:pPr>
        <w:pStyle w:val="ConsPlusNonformat"/>
        <w:widowControl/>
        <w:ind w:left="714"/>
        <w:rPr>
          <w:rFonts w:ascii="Times New Roman" w:hAnsi="Times New Roman"/>
          <w:b/>
          <w:sz w:val="28"/>
          <w:szCs w:val="28"/>
        </w:rPr>
      </w:pPr>
    </w:p>
    <w:p w:rsidR="00C5007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5239C8" w:rsidRDefault="005239C8" w:rsidP="005239C8">
      <w:pPr>
        <w:pStyle w:val="ConsPlusNonformat"/>
        <w:widowControl/>
        <w:tabs>
          <w:tab w:val="left" w:pos="1134"/>
        </w:tabs>
        <w:spacing w:after="120"/>
        <w:ind w:left="709"/>
        <w:jc w:val="both"/>
        <w:rPr>
          <w:rFonts w:ascii="Times New Roman" w:hAnsi="Times New Roman"/>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5239C8" w:rsidRPr="00A56828" w:rsidRDefault="005239C8" w:rsidP="005239C8">
      <w:pPr>
        <w:pStyle w:val="ConsPlusNonformat"/>
        <w:widowControl/>
        <w:ind w:left="714"/>
        <w:rPr>
          <w:rFonts w:ascii="Times New Roman" w:hAnsi="Times New Roman"/>
          <w:b/>
          <w:sz w:val="28"/>
          <w:szCs w:val="28"/>
        </w:rPr>
      </w:pP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5239C8" w:rsidRDefault="005239C8">
      <w:pPr>
        <w:rPr>
          <w:sz w:val="28"/>
          <w:szCs w:val="28"/>
        </w:rPr>
      </w:pPr>
      <w:r>
        <w:rPr>
          <w:sz w:val="28"/>
          <w:szCs w:val="28"/>
        </w:rPr>
        <w:br w:type="page"/>
      </w:r>
    </w:p>
    <w:p w:rsidR="005239C8" w:rsidRDefault="005239C8" w:rsidP="005239C8">
      <w:pPr>
        <w:pStyle w:val="ConsPlusNonformat"/>
        <w:widowControl/>
        <w:tabs>
          <w:tab w:val="left" w:pos="1134"/>
        </w:tabs>
        <w:spacing w:after="120"/>
        <w:ind w:left="709"/>
        <w:jc w:val="both"/>
        <w:rPr>
          <w:rFonts w:ascii="Times New Roman" w:hAnsi="Times New Roman"/>
          <w:sz w:val="28"/>
          <w:szCs w:val="28"/>
        </w:rPr>
      </w:pP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p w:rsidR="005239C8" w:rsidRPr="00A56828" w:rsidRDefault="005239C8" w:rsidP="005239C8">
      <w:pPr>
        <w:pStyle w:val="ConsPlusNonformat"/>
        <w:widowControl/>
        <w:ind w:left="714"/>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11480B">
          <w:footerReference w:type="default" r:id="rId35"/>
          <w:pgSz w:w="11906" w:h="16838"/>
          <w:pgMar w:top="851" w:right="851" w:bottom="284"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281930">
        <w:rPr>
          <w:sz w:val="28"/>
          <w:szCs w:val="28"/>
        </w:rPr>
        <w:t>8</w:t>
      </w:r>
      <w:r w:rsidR="005239C8">
        <w:rPr>
          <w:sz w:val="28"/>
          <w:szCs w:val="28"/>
        </w:rPr>
        <w:t>4</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E154C" w:rsidP="005239C8">
            <w:pPr>
              <w:jc w:val="center"/>
              <w:rPr>
                <w:sz w:val="28"/>
                <w:szCs w:val="28"/>
              </w:rPr>
            </w:pPr>
            <w:r>
              <w:rPr>
                <w:sz w:val="28"/>
                <w:szCs w:val="28"/>
              </w:rPr>
              <w:t>0</w:t>
            </w:r>
            <w:r w:rsidR="006A7098" w:rsidRPr="007113BF">
              <w:rPr>
                <w:sz w:val="28"/>
                <w:szCs w:val="28"/>
              </w:rPr>
              <w:t>,</w:t>
            </w:r>
            <w:r w:rsidR="006E2F6D">
              <w:rPr>
                <w:sz w:val="28"/>
                <w:szCs w:val="28"/>
              </w:rPr>
              <w:t>00</w:t>
            </w:r>
            <w:r w:rsidR="005239C8">
              <w:rPr>
                <w:sz w:val="28"/>
                <w:szCs w:val="28"/>
              </w:rPr>
              <w:t>44</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6E154C" w:rsidP="005239C8">
            <w:pPr>
              <w:jc w:val="center"/>
              <w:rPr>
                <w:sz w:val="22"/>
                <w:szCs w:val="22"/>
              </w:rPr>
            </w:pPr>
            <w:r>
              <w:rPr>
                <w:sz w:val="22"/>
                <w:szCs w:val="22"/>
              </w:rPr>
              <w:t>0</w:t>
            </w:r>
            <w:r w:rsidR="000664B7" w:rsidRPr="006E2763">
              <w:rPr>
                <w:sz w:val="22"/>
                <w:szCs w:val="22"/>
              </w:rPr>
              <w:t>,</w:t>
            </w:r>
            <w:r w:rsidR="006E2F6D">
              <w:rPr>
                <w:sz w:val="22"/>
                <w:szCs w:val="22"/>
              </w:rPr>
              <w:t>00</w:t>
            </w:r>
            <w:r w:rsidR="005239C8">
              <w:rPr>
                <w:sz w:val="22"/>
                <w:szCs w:val="22"/>
              </w:rPr>
              <w:t>44</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6E2763" w:rsidP="006E2763">
            <w:pPr>
              <w:jc w:val="center"/>
              <w:rPr>
                <w:sz w:val="22"/>
                <w:szCs w:val="22"/>
              </w:rPr>
            </w:pPr>
            <w:r w:rsidRPr="006E2763">
              <w:rPr>
                <w:sz w:val="22"/>
                <w:szCs w:val="22"/>
              </w:rPr>
              <w:t>33</w:t>
            </w:r>
            <w:r w:rsidR="005239C8">
              <w:rPr>
                <w:sz w:val="22"/>
                <w:szCs w:val="22"/>
              </w:rPr>
              <w:t>84</w:t>
            </w:r>
            <w:r w:rsidRPr="006E2763">
              <w:rPr>
                <w:sz w:val="22"/>
                <w:szCs w:val="22"/>
              </w:rPr>
              <w:t>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943E17" w:rsidRPr="005D0865" w:rsidTr="00943E17">
        <w:trPr>
          <w:trHeight w:val="266"/>
        </w:trPr>
        <w:tc>
          <w:tcPr>
            <w:tcW w:w="637" w:type="dxa"/>
          </w:tcPr>
          <w:p w:rsidR="00943E17" w:rsidRPr="005D0865" w:rsidRDefault="00943E17" w:rsidP="00943E17">
            <w:pPr>
              <w:jc w:val="center"/>
              <w:rPr>
                <w:b/>
                <w:sz w:val="22"/>
                <w:szCs w:val="22"/>
              </w:rPr>
            </w:pPr>
            <w:r>
              <w:rPr>
                <w:b/>
                <w:sz w:val="22"/>
                <w:szCs w:val="22"/>
              </w:rPr>
              <w:t>3.1.</w:t>
            </w:r>
          </w:p>
        </w:tc>
        <w:tc>
          <w:tcPr>
            <w:tcW w:w="913" w:type="dxa"/>
          </w:tcPr>
          <w:p w:rsidR="00943E17" w:rsidRPr="007E25AE" w:rsidRDefault="00943E17" w:rsidP="00943E17">
            <w:pPr>
              <w:jc w:val="center"/>
              <w:rPr>
                <w:b/>
              </w:rPr>
            </w:pPr>
            <w:r w:rsidRPr="007E25AE">
              <w:rPr>
                <w:b/>
              </w:rPr>
              <w:t>2019</w:t>
            </w:r>
          </w:p>
        </w:tc>
        <w:tc>
          <w:tcPr>
            <w:tcW w:w="986" w:type="dxa"/>
          </w:tcPr>
          <w:p w:rsidR="00943E17" w:rsidRPr="00943E17" w:rsidRDefault="00943E17" w:rsidP="00943E17">
            <w:pPr>
              <w:jc w:val="center"/>
            </w:pPr>
            <w:r w:rsidRPr="00943E17">
              <w:t>2,01</w:t>
            </w:r>
          </w:p>
        </w:tc>
        <w:tc>
          <w:tcPr>
            <w:tcW w:w="1136" w:type="dxa"/>
          </w:tcPr>
          <w:p w:rsidR="00943E17" w:rsidRPr="00943E17" w:rsidRDefault="00943E17" w:rsidP="00943E17">
            <w:pPr>
              <w:jc w:val="center"/>
              <w:rPr>
                <w:sz w:val="22"/>
                <w:szCs w:val="22"/>
              </w:rPr>
            </w:pPr>
            <w:r w:rsidRPr="00943E17">
              <w:rPr>
                <w:sz w:val="22"/>
                <w:szCs w:val="22"/>
              </w:rPr>
              <w:t>680184</w:t>
            </w:r>
          </w:p>
        </w:tc>
        <w:tc>
          <w:tcPr>
            <w:tcW w:w="851" w:type="dxa"/>
            <w:vMerge w:val="restart"/>
          </w:tcPr>
          <w:p w:rsidR="00943E17" w:rsidRPr="005D0865" w:rsidRDefault="00943E17" w:rsidP="00943E17">
            <w:pPr>
              <w:jc w:val="center"/>
              <w:rPr>
                <w:sz w:val="22"/>
                <w:szCs w:val="22"/>
              </w:rPr>
            </w:pPr>
            <w:r>
              <w:rPr>
                <w:sz w:val="22"/>
                <w:szCs w:val="22"/>
              </w:rPr>
              <w:t>руб.</w:t>
            </w:r>
          </w:p>
        </w:tc>
        <w:tc>
          <w:tcPr>
            <w:tcW w:w="1001" w:type="dxa"/>
          </w:tcPr>
          <w:p w:rsidR="00943E17" w:rsidRPr="002166EB" w:rsidRDefault="00943E17" w:rsidP="00943E17">
            <w:pPr>
              <w:jc w:val="center"/>
              <w:rPr>
                <w:sz w:val="22"/>
                <w:szCs w:val="22"/>
              </w:rPr>
            </w:pPr>
            <w:r w:rsidRPr="002166EB">
              <w:rPr>
                <w:sz w:val="22"/>
                <w:szCs w:val="22"/>
              </w:rPr>
              <w:t>748,20</w:t>
            </w:r>
          </w:p>
        </w:tc>
        <w:tc>
          <w:tcPr>
            <w:tcW w:w="987" w:type="dxa"/>
          </w:tcPr>
          <w:p w:rsidR="00943E17" w:rsidRPr="002166EB" w:rsidRDefault="00943E17" w:rsidP="00943E17">
            <w:pPr>
              <w:jc w:val="center"/>
              <w:rPr>
                <w:sz w:val="22"/>
                <w:szCs w:val="22"/>
              </w:rPr>
            </w:pPr>
            <w:r w:rsidRPr="002166EB">
              <w:rPr>
                <w:sz w:val="22"/>
                <w:szCs w:val="22"/>
              </w:rPr>
              <w:t>748,20</w:t>
            </w:r>
          </w:p>
        </w:tc>
        <w:tc>
          <w:tcPr>
            <w:tcW w:w="1098" w:type="dxa"/>
          </w:tcPr>
          <w:p w:rsidR="00943E17" w:rsidRPr="002166EB" w:rsidRDefault="00943E17" w:rsidP="00943E17">
            <w:pPr>
              <w:jc w:val="center"/>
              <w:rPr>
                <w:sz w:val="22"/>
                <w:szCs w:val="22"/>
              </w:rPr>
            </w:pPr>
            <w:r w:rsidRPr="002166EB">
              <w:rPr>
                <w:sz w:val="22"/>
                <w:szCs w:val="22"/>
              </w:rPr>
              <w:t>748,20</w:t>
            </w:r>
          </w:p>
        </w:tc>
        <w:tc>
          <w:tcPr>
            <w:tcW w:w="1440" w:type="dxa"/>
          </w:tcPr>
          <w:p w:rsidR="00943E17" w:rsidRPr="002166EB" w:rsidRDefault="00943E17" w:rsidP="00943E17">
            <w:pPr>
              <w:jc w:val="center"/>
              <w:rPr>
                <w:sz w:val="22"/>
                <w:szCs w:val="22"/>
              </w:rPr>
            </w:pPr>
            <w:r w:rsidRPr="002166EB">
              <w:rPr>
                <w:sz w:val="22"/>
                <w:szCs w:val="22"/>
              </w:rPr>
              <w:t>748,21</w:t>
            </w:r>
          </w:p>
        </w:tc>
        <w:tc>
          <w:tcPr>
            <w:tcW w:w="1299" w:type="dxa"/>
          </w:tcPr>
          <w:p w:rsidR="00943E17" w:rsidRPr="00943E17" w:rsidRDefault="00943E17" w:rsidP="00943E17">
            <w:pPr>
              <w:jc w:val="center"/>
              <w:rPr>
                <w:b/>
                <w:sz w:val="22"/>
                <w:szCs w:val="22"/>
              </w:rPr>
            </w:pPr>
            <w:r w:rsidRPr="00943E17">
              <w:rPr>
                <w:b/>
                <w:sz w:val="22"/>
                <w:szCs w:val="22"/>
              </w:rPr>
              <w:t>2992,81</w:t>
            </w:r>
          </w:p>
        </w:tc>
      </w:tr>
      <w:tr w:rsidR="00943E17" w:rsidRPr="005D0865" w:rsidTr="00943E17">
        <w:trPr>
          <w:trHeight w:val="281"/>
        </w:trPr>
        <w:tc>
          <w:tcPr>
            <w:tcW w:w="637" w:type="dxa"/>
          </w:tcPr>
          <w:p w:rsidR="00943E17" w:rsidRPr="005D0865" w:rsidRDefault="00943E17" w:rsidP="00943E17">
            <w:pPr>
              <w:jc w:val="center"/>
              <w:rPr>
                <w:b/>
                <w:sz w:val="22"/>
                <w:szCs w:val="22"/>
              </w:rPr>
            </w:pPr>
            <w:r>
              <w:rPr>
                <w:b/>
                <w:sz w:val="22"/>
                <w:szCs w:val="22"/>
              </w:rPr>
              <w:t>3.2.</w:t>
            </w:r>
          </w:p>
        </w:tc>
        <w:tc>
          <w:tcPr>
            <w:tcW w:w="913" w:type="dxa"/>
          </w:tcPr>
          <w:p w:rsidR="00943E17" w:rsidRPr="007E25AE" w:rsidRDefault="00943E17" w:rsidP="00943E17">
            <w:pPr>
              <w:jc w:val="center"/>
              <w:rPr>
                <w:b/>
              </w:rPr>
            </w:pPr>
            <w:r w:rsidRPr="007E25AE">
              <w:rPr>
                <w:b/>
              </w:rPr>
              <w:t>2020</w:t>
            </w:r>
          </w:p>
        </w:tc>
        <w:tc>
          <w:tcPr>
            <w:tcW w:w="986" w:type="dxa"/>
          </w:tcPr>
          <w:p w:rsidR="00943E17" w:rsidRPr="00943E17" w:rsidRDefault="00943E17" w:rsidP="00943E17">
            <w:pPr>
              <w:jc w:val="center"/>
            </w:pPr>
            <w:r w:rsidRPr="00943E17">
              <w:t>2,31</w:t>
            </w:r>
          </w:p>
        </w:tc>
        <w:tc>
          <w:tcPr>
            <w:tcW w:w="1136" w:type="dxa"/>
          </w:tcPr>
          <w:p w:rsidR="00943E17" w:rsidRPr="00943E17" w:rsidRDefault="00943E17" w:rsidP="00943E17">
            <w:pPr>
              <w:jc w:val="center"/>
              <w:rPr>
                <w:sz w:val="22"/>
                <w:szCs w:val="22"/>
              </w:rPr>
            </w:pPr>
            <w:r w:rsidRPr="00943E17">
              <w:rPr>
                <w:sz w:val="22"/>
                <w:szCs w:val="22"/>
              </w:rPr>
              <w:t>781704</w:t>
            </w:r>
          </w:p>
        </w:tc>
        <w:tc>
          <w:tcPr>
            <w:tcW w:w="851" w:type="dxa"/>
            <w:vMerge/>
          </w:tcPr>
          <w:p w:rsidR="00943E17" w:rsidRPr="005D0865" w:rsidRDefault="00943E17" w:rsidP="00943E17">
            <w:pPr>
              <w:jc w:val="center"/>
              <w:rPr>
                <w:sz w:val="22"/>
                <w:szCs w:val="22"/>
              </w:rPr>
            </w:pPr>
          </w:p>
        </w:tc>
        <w:tc>
          <w:tcPr>
            <w:tcW w:w="1001" w:type="dxa"/>
          </w:tcPr>
          <w:p w:rsidR="00943E17" w:rsidRPr="002166EB" w:rsidRDefault="00943E17" w:rsidP="00943E17">
            <w:pPr>
              <w:jc w:val="center"/>
              <w:rPr>
                <w:sz w:val="22"/>
                <w:szCs w:val="22"/>
              </w:rPr>
            </w:pPr>
            <w:r w:rsidRPr="002166EB">
              <w:rPr>
                <w:sz w:val="22"/>
                <w:szCs w:val="22"/>
              </w:rPr>
              <w:t>859,87</w:t>
            </w:r>
          </w:p>
        </w:tc>
        <w:tc>
          <w:tcPr>
            <w:tcW w:w="987" w:type="dxa"/>
          </w:tcPr>
          <w:p w:rsidR="00943E17" w:rsidRPr="002166EB" w:rsidRDefault="00943E17" w:rsidP="00943E17">
            <w:pPr>
              <w:jc w:val="center"/>
              <w:rPr>
                <w:sz w:val="22"/>
                <w:szCs w:val="22"/>
              </w:rPr>
            </w:pPr>
            <w:r w:rsidRPr="002166EB">
              <w:rPr>
                <w:sz w:val="22"/>
                <w:szCs w:val="22"/>
              </w:rPr>
              <w:t>859,87</w:t>
            </w:r>
          </w:p>
        </w:tc>
        <w:tc>
          <w:tcPr>
            <w:tcW w:w="1098" w:type="dxa"/>
          </w:tcPr>
          <w:p w:rsidR="00943E17" w:rsidRPr="002166EB" w:rsidRDefault="00943E17" w:rsidP="00943E17">
            <w:pPr>
              <w:jc w:val="center"/>
              <w:rPr>
                <w:sz w:val="22"/>
                <w:szCs w:val="22"/>
              </w:rPr>
            </w:pPr>
            <w:r w:rsidRPr="002166EB">
              <w:rPr>
                <w:sz w:val="22"/>
                <w:szCs w:val="22"/>
              </w:rPr>
              <w:t>859,87</w:t>
            </w:r>
          </w:p>
        </w:tc>
        <w:tc>
          <w:tcPr>
            <w:tcW w:w="1440" w:type="dxa"/>
          </w:tcPr>
          <w:p w:rsidR="00943E17" w:rsidRPr="002166EB" w:rsidRDefault="00943E17" w:rsidP="00943E17">
            <w:pPr>
              <w:jc w:val="center"/>
              <w:rPr>
                <w:sz w:val="22"/>
                <w:szCs w:val="22"/>
              </w:rPr>
            </w:pPr>
            <w:r w:rsidRPr="002166EB">
              <w:rPr>
                <w:sz w:val="22"/>
                <w:szCs w:val="22"/>
              </w:rPr>
              <w:t>859,89</w:t>
            </w:r>
          </w:p>
        </w:tc>
        <w:tc>
          <w:tcPr>
            <w:tcW w:w="1299" w:type="dxa"/>
          </w:tcPr>
          <w:p w:rsidR="00943E17" w:rsidRPr="00943E17" w:rsidRDefault="00943E17" w:rsidP="00943E17">
            <w:pPr>
              <w:jc w:val="center"/>
              <w:rPr>
                <w:b/>
                <w:sz w:val="22"/>
                <w:szCs w:val="22"/>
              </w:rPr>
            </w:pPr>
            <w:r w:rsidRPr="00943E17">
              <w:rPr>
                <w:b/>
                <w:sz w:val="22"/>
                <w:szCs w:val="22"/>
              </w:rPr>
              <w:t>3439,50</w:t>
            </w:r>
          </w:p>
        </w:tc>
      </w:tr>
      <w:tr w:rsidR="00943E17" w:rsidRPr="005D0865" w:rsidTr="00943E17">
        <w:trPr>
          <w:trHeight w:val="266"/>
        </w:trPr>
        <w:tc>
          <w:tcPr>
            <w:tcW w:w="637" w:type="dxa"/>
          </w:tcPr>
          <w:p w:rsidR="00943E17" w:rsidRPr="005D0865" w:rsidRDefault="00943E17" w:rsidP="00943E17">
            <w:pPr>
              <w:jc w:val="center"/>
              <w:rPr>
                <w:b/>
                <w:sz w:val="22"/>
                <w:szCs w:val="22"/>
              </w:rPr>
            </w:pPr>
            <w:r>
              <w:rPr>
                <w:b/>
                <w:sz w:val="22"/>
                <w:szCs w:val="22"/>
              </w:rPr>
              <w:t>3.3.</w:t>
            </w:r>
          </w:p>
        </w:tc>
        <w:tc>
          <w:tcPr>
            <w:tcW w:w="913" w:type="dxa"/>
          </w:tcPr>
          <w:p w:rsidR="00943E17" w:rsidRPr="007E25AE" w:rsidRDefault="00943E17" w:rsidP="00943E17">
            <w:pPr>
              <w:jc w:val="center"/>
              <w:rPr>
                <w:b/>
              </w:rPr>
            </w:pPr>
            <w:r w:rsidRPr="007E25AE">
              <w:rPr>
                <w:b/>
              </w:rPr>
              <w:t>2021</w:t>
            </w:r>
          </w:p>
        </w:tc>
        <w:tc>
          <w:tcPr>
            <w:tcW w:w="986" w:type="dxa"/>
          </w:tcPr>
          <w:p w:rsidR="00943E17" w:rsidRPr="00943E17" w:rsidRDefault="00943E17" w:rsidP="00943E17">
            <w:pPr>
              <w:jc w:val="center"/>
            </w:pPr>
            <w:r w:rsidRPr="00943E17">
              <w:t>2,66</w:t>
            </w:r>
          </w:p>
        </w:tc>
        <w:tc>
          <w:tcPr>
            <w:tcW w:w="1136" w:type="dxa"/>
          </w:tcPr>
          <w:p w:rsidR="00943E17" w:rsidRPr="00943E17" w:rsidRDefault="00943E17" w:rsidP="00943E17">
            <w:pPr>
              <w:jc w:val="center"/>
              <w:rPr>
                <w:sz w:val="22"/>
                <w:szCs w:val="22"/>
              </w:rPr>
            </w:pPr>
            <w:r w:rsidRPr="00943E17">
              <w:rPr>
                <w:sz w:val="22"/>
                <w:szCs w:val="22"/>
              </w:rPr>
              <w:t>900144</w:t>
            </w:r>
          </w:p>
        </w:tc>
        <w:tc>
          <w:tcPr>
            <w:tcW w:w="851" w:type="dxa"/>
            <w:vMerge/>
          </w:tcPr>
          <w:p w:rsidR="00943E17" w:rsidRPr="005D0865" w:rsidRDefault="00943E17" w:rsidP="00943E17">
            <w:pPr>
              <w:jc w:val="center"/>
              <w:rPr>
                <w:sz w:val="22"/>
                <w:szCs w:val="22"/>
              </w:rPr>
            </w:pPr>
          </w:p>
        </w:tc>
        <w:tc>
          <w:tcPr>
            <w:tcW w:w="1001" w:type="dxa"/>
          </w:tcPr>
          <w:p w:rsidR="00943E17" w:rsidRPr="002166EB" w:rsidRDefault="00943E17" w:rsidP="00943E17">
            <w:pPr>
              <w:jc w:val="center"/>
              <w:rPr>
                <w:sz w:val="22"/>
                <w:szCs w:val="22"/>
              </w:rPr>
            </w:pPr>
            <w:r w:rsidRPr="002166EB">
              <w:rPr>
                <w:sz w:val="22"/>
                <w:szCs w:val="22"/>
              </w:rPr>
              <w:t>990,15</w:t>
            </w:r>
          </w:p>
        </w:tc>
        <w:tc>
          <w:tcPr>
            <w:tcW w:w="987" w:type="dxa"/>
          </w:tcPr>
          <w:p w:rsidR="00943E17" w:rsidRPr="002166EB" w:rsidRDefault="00943E17" w:rsidP="00943E17">
            <w:pPr>
              <w:jc w:val="center"/>
              <w:rPr>
                <w:sz w:val="22"/>
                <w:szCs w:val="22"/>
              </w:rPr>
            </w:pPr>
            <w:r w:rsidRPr="002166EB">
              <w:rPr>
                <w:sz w:val="22"/>
                <w:szCs w:val="22"/>
              </w:rPr>
              <w:t>990,15</w:t>
            </w:r>
          </w:p>
        </w:tc>
        <w:tc>
          <w:tcPr>
            <w:tcW w:w="1098" w:type="dxa"/>
          </w:tcPr>
          <w:p w:rsidR="00943E17" w:rsidRPr="002166EB" w:rsidRDefault="00943E17" w:rsidP="00943E17">
            <w:pPr>
              <w:jc w:val="center"/>
              <w:rPr>
                <w:sz w:val="22"/>
                <w:szCs w:val="22"/>
              </w:rPr>
            </w:pPr>
            <w:r w:rsidRPr="002166EB">
              <w:rPr>
                <w:sz w:val="22"/>
                <w:szCs w:val="22"/>
              </w:rPr>
              <w:t>990,15</w:t>
            </w:r>
          </w:p>
        </w:tc>
        <w:tc>
          <w:tcPr>
            <w:tcW w:w="1440" w:type="dxa"/>
          </w:tcPr>
          <w:p w:rsidR="00943E17" w:rsidRPr="002166EB" w:rsidRDefault="00943E17" w:rsidP="00943E17">
            <w:pPr>
              <w:jc w:val="center"/>
              <w:rPr>
                <w:sz w:val="22"/>
                <w:szCs w:val="22"/>
              </w:rPr>
            </w:pPr>
            <w:r w:rsidRPr="002166EB">
              <w:rPr>
                <w:sz w:val="22"/>
                <w:szCs w:val="22"/>
              </w:rPr>
              <w:t>990,18</w:t>
            </w:r>
          </w:p>
        </w:tc>
        <w:tc>
          <w:tcPr>
            <w:tcW w:w="1299" w:type="dxa"/>
          </w:tcPr>
          <w:p w:rsidR="00943E17" w:rsidRPr="00943E17" w:rsidRDefault="00943E17" w:rsidP="00943E17">
            <w:pPr>
              <w:jc w:val="center"/>
              <w:rPr>
                <w:b/>
                <w:sz w:val="22"/>
                <w:szCs w:val="22"/>
              </w:rPr>
            </w:pPr>
            <w:r w:rsidRPr="00943E17">
              <w:rPr>
                <w:b/>
                <w:sz w:val="22"/>
                <w:szCs w:val="22"/>
              </w:rPr>
              <w:t>3960,63</w:t>
            </w:r>
          </w:p>
        </w:tc>
      </w:tr>
      <w:tr w:rsidR="00943E17" w:rsidRPr="005D0865" w:rsidTr="00943E17">
        <w:trPr>
          <w:trHeight w:val="266"/>
        </w:trPr>
        <w:tc>
          <w:tcPr>
            <w:tcW w:w="637" w:type="dxa"/>
          </w:tcPr>
          <w:p w:rsidR="00943E17" w:rsidRPr="005D0865" w:rsidRDefault="00943E17" w:rsidP="00943E17">
            <w:pPr>
              <w:jc w:val="center"/>
              <w:rPr>
                <w:b/>
                <w:sz w:val="22"/>
                <w:szCs w:val="22"/>
              </w:rPr>
            </w:pPr>
            <w:r>
              <w:rPr>
                <w:b/>
                <w:sz w:val="22"/>
                <w:szCs w:val="22"/>
              </w:rPr>
              <w:t>3.4.</w:t>
            </w:r>
          </w:p>
        </w:tc>
        <w:tc>
          <w:tcPr>
            <w:tcW w:w="913" w:type="dxa"/>
          </w:tcPr>
          <w:p w:rsidR="00943E17" w:rsidRPr="007E25AE" w:rsidRDefault="00943E17" w:rsidP="00943E17">
            <w:pPr>
              <w:jc w:val="center"/>
              <w:rPr>
                <w:b/>
              </w:rPr>
            </w:pPr>
            <w:r w:rsidRPr="007E25AE">
              <w:rPr>
                <w:b/>
              </w:rPr>
              <w:t>2022</w:t>
            </w:r>
          </w:p>
        </w:tc>
        <w:tc>
          <w:tcPr>
            <w:tcW w:w="986" w:type="dxa"/>
          </w:tcPr>
          <w:p w:rsidR="00943E17" w:rsidRPr="00943E17" w:rsidRDefault="00943E17" w:rsidP="00943E17">
            <w:pPr>
              <w:jc w:val="center"/>
            </w:pPr>
            <w:r w:rsidRPr="00943E17">
              <w:t>3,06</w:t>
            </w:r>
          </w:p>
        </w:tc>
        <w:tc>
          <w:tcPr>
            <w:tcW w:w="1136" w:type="dxa"/>
          </w:tcPr>
          <w:p w:rsidR="00943E17" w:rsidRPr="00943E17" w:rsidRDefault="00943E17" w:rsidP="00943E17">
            <w:pPr>
              <w:jc w:val="center"/>
              <w:rPr>
                <w:sz w:val="22"/>
                <w:szCs w:val="22"/>
              </w:rPr>
            </w:pPr>
            <w:r w:rsidRPr="00943E17">
              <w:rPr>
                <w:sz w:val="22"/>
                <w:szCs w:val="22"/>
              </w:rPr>
              <w:t>1035504</w:t>
            </w:r>
          </w:p>
        </w:tc>
        <w:tc>
          <w:tcPr>
            <w:tcW w:w="851" w:type="dxa"/>
            <w:vMerge/>
          </w:tcPr>
          <w:p w:rsidR="00943E17" w:rsidRPr="005D0865" w:rsidRDefault="00943E17" w:rsidP="00943E17">
            <w:pPr>
              <w:jc w:val="center"/>
              <w:rPr>
                <w:sz w:val="22"/>
                <w:szCs w:val="22"/>
              </w:rPr>
            </w:pPr>
          </w:p>
        </w:tc>
        <w:tc>
          <w:tcPr>
            <w:tcW w:w="1001" w:type="dxa"/>
          </w:tcPr>
          <w:p w:rsidR="00943E17" w:rsidRPr="002166EB" w:rsidRDefault="00943E17" w:rsidP="00943E17">
            <w:pPr>
              <w:jc w:val="center"/>
              <w:rPr>
                <w:sz w:val="22"/>
                <w:szCs w:val="22"/>
              </w:rPr>
            </w:pPr>
            <w:r w:rsidRPr="002166EB">
              <w:rPr>
                <w:sz w:val="22"/>
                <w:szCs w:val="22"/>
              </w:rPr>
              <w:t>1139,05</w:t>
            </w:r>
          </w:p>
        </w:tc>
        <w:tc>
          <w:tcPr>
            <w:tcW w:w="987" w:type="dxa"/>
          </w:tcPr>
          <w:p w:rsidR="00943E17" w:rsidRPr="002166EB" w:rsidRDefault="00943E17" w:rsidP="00943E17">
            <w:pPr>
              <w:jc w:val="center"/>
              <w:rPr>
                <w:sz w:val="22"/>
                <w:szCs w:val="22"/>
              </w:rPr>
            </w:pPr>
            <w:r w:rsidRPr="002166EB">
              <w:rPr>
                <w:sz w:val="22"/>
                <w:szCs w:val="22"/>
              </w:rPr>
              <w:t>1139,05</w:t>
            </w:r>
          </w:p>
        </w:tc>
        <w:tc>
          <w:tcPr>
            <w:tcW w:w="1098" w:type="dxa"/>
          </w:tcPr>
          <w:p w:rsidR="00943E17" w:rsidRPr="002166EB" w:rsidRDefault="00943E17" w:rsidP="00943E17">
            <w:pPr>
              <w:jc w:val="center"/>
              <w:rPr>
                <w:sz w:val="22"/>
                <w:szCs w:val="22"/>
              </w:rPr>
            </w:pPr>
            <w:r w:rsidRPr="002166EB">
              <w:rPr>
                <w:sz w:val="22"/>
                <w:szCs w:val="22"/>
              </w:rPr>
              <w:t>1139,05</w:t>
            </w:r>
          </w:p>
        </w:tc>
        <w:tc>
          <w:tcPr>
            <w:tcW w:w="1440" w:type="dxa"/>
          </w:tcPr>
          <w:p w:rsidR="00943E17" w:rsidRPr="002166EB" w:rsidRDefault="00943E17" w:rsidP="00943E17">
            <w:pPr>
              <w:jc w:val="center"/>
              <w:rPr>
                <w:sz w:val="22"/>
                <w:szCs w:val="22"/>
              </w:rPr>
            </w:pPr>
            <w:r w:rsidRPr="002166EB">
              <w:rPr>
                <w:sz w:val="22"/>
                <w:szCs w:val="22"/>
              </w:rPr>
              <w:t>1139,07</w:t>
            </w:r>
          </w:p>
        </w:tc>
        <w:tc>
          <w:tcPr>
            <w:tcW w:w="1299" w:type="dxa"/>
          </w:tcPr>
          <w:p w:rsidR="00943E17" w:rsidRPr="00943E17" w:rsidRDefault="00943E17" w:rsidP="00943E17">
            <w:pPr>
              <w:jc w:val="center"/>
              <w:rPr>
                <w:b/>
                <w:sz w:val="22"/>
                <w:szCs w:val="22"/>
              </w:rPr>
            </w:pPr>
            <w:r w:rsidRPr="00943E17">
              <w:rPr>
                <w:b/>
                <w:sz w:val="22"/>
                <w:szCs w:val="22"/>
              </w:rPr>
              <w:t>4556,22</w:t>
            </w:r>
          </w:p>
        </w:tc>
      </w:tr>
      <w:tr w:rsidR="00943E17" w:rsidRPr="005D0865" w:rsidTr="00943E17">
        <w:trPr>
          <w:trHeight w:val="266"/>
        </w:trPr>
        <w:tc>
          <w:tcPr>
            <w:tcW w:w="637" w:type="dxa"/>
          </w:tcPr>
          <w:p w:rsidR="00943E17" w:rsidRPr="005D0865" w:rsidRDefault="00943E17" w:rsidP="00943E17">
            <w:pPr>
              <w:jc w:val="center"/>
              <w:rPr>
                <w:b/>
                <w:sz w:val="22"/>
                <w:szCs w:val="22"/>
              </w:rPr>
            </w:pPr>
            <w:r>
              <w:rPr>
                <w:b/>
                <w:sz w:val="22"/>
                <w:szCs w:val="22"/>
              </w:rPr>
              <w:t>3.5.</w:t>
            </w:r>
          </w:p>
        </w:tc>
        <w:tc>
          <w:tcPr>
            <w:tcW w:w="913" w:type="dxa"/>
          </w:tcPr>
          <w:p w:rsidR="00943E17" w:rsidRPr="007E25AE" w:rsidRDefault="00943E17" w:rsidP="00943E17">
            <w:pPr>
              <w:jc w:val="center"/>
              <w:rPr>
                <w:b/>
              </w:rPr>
            </w:pPr>
            <w:r w:rsidRPr="007E25AE">
              <w:rPr>
                <w:b/>
              </w:rPr>
              <w:t>2023</w:t>
            </w:r>
          </w:p>
        </w:tc>
        <w:tc>
          <w:tcPr>
            <w:tcW w:w="986" w:type="dxa"/>
          </w:tcPr>
          <w:p w:rsidR="00943E17" w:rsidRPr="00943E17" w:rsidRDefault="00943E17" w:rsidP="00943E17">
            <w:pPr>
              <w:jc w:val="center"/>
            </w:pPr>
            <w:r w:rsidRPr="00943E17">
              <w:t>3,52</w:t>
            </w:r>
          </w:p>
        </w:tc>
        <w:tc>
          <w:tcPr>
            <w:tcW w:w="1136" w:type="dxa"/>
          </w:tcPr>
          <w:p w:rsidR="00943E17" w:rsidRPr="00943E17" w:rsidRDefault="00943E17" w:rsidP="00943E17">
            <w:pPr>
              <w:jc w:val="center"/>
              <w:rPr>
                <w:sz w:val="22"/>
                <w:szCs w:val="22"/>
              </w:rPr>
            </w:pPr>
            <w:r w:rsidRPr="00943E17">
              <w:rPr>
                <w:sz w:val="22"/>
                <w:szCs w:val="22"/>
              </w:rPr>
              <w:t>1191168</w:t>
            </w:r>
          </w:p>
        </w:tc>
        <w:tc>
          <w:tcPr>
            <w:tcW w:w="851" w:type="dxa"/>
            <w:vMerge/>
          </w:tcPr>
          <w:p w:rsidR="00943E17" w:rsidRPr="005D0865" w:rsidRDefault="00943E17" w:rsidP="00943E17">
            <w:pPr>
              <w:jc w:val="center"/>
              <w:rPr>
                <w:sz w:val="22"/>
                <w:szCs w:val="22"/>
              </w:rPr>
            </w:pPr>
          </w:p>
        </w:tc>
        <w:tc>
          <w:tcPr>
            <w:tcW w:w="1001" w:type="dxa"/>
          </w:tcPr>
          <w:p w:rsidR="00943E17" w:rsidRPr="002166EB" w:rsidRDefault="00943E17" w:rsidP="00943E17">
            <w:pPr>
              <w:jc w:val="center"/>
              <w:rPr>
                <w:sz w:val="22"/>
                <w:szCs w:val="22"/>
              </w:rPr>
            </w:pPr>
            <w:r w:rsidRPr="002166EB">
              <w:rPr>
                <w:sz w:val="22"/>
                <w:szCs w:val="22"/>
              </w:rPr>
              <w:t>1310,28</w:t>
            </w:r>
          </w:p>
        </w:tc>
        <w:tc>
          <w:tcPr>
            <w:tcW w:w="987" w:type="dxa"/>
          </w:tcPr>
          <w:p w:rsidR="00943E17" w:rsidRPr="002166EB" w:rsidRDefault="00943E17" w:rsidP="00943E17">
            <w:pPr>
              <w:jc w:val="center"/>
              <w:rPr>
                <w:sz w:val="22"/>
                <w:szCs w:val="22"/>
              </w:rPr>
            </w:pPr>
            <w:r w:rsidRPr="002166EB">
              <w:rPr>
                <w:sz w:val="22"/>
                <w:szCs w:val="22"/>
              </w:rPr>
              <w:t>1310,28</w:t>
            </w:r>
          </w:p>
        </w:tc>
        <w:tc>
          <w:tcPr>
            <w:tcW w:w="1098" w:type="dxa"/>
          </w:tcPr>
          <w:p w:rsidR="00943E17" w:rsidRPr="002166EB" w:rsidRDefault="00943E17" w:rsidP="00943E17">
            <w:pPr>
              <w:jc w:val="center"/>
              <w:rPr>
                <w:sz w:val="22"/>
                <w:szCs w:val="22"/>
              </w:rPr>
            </w:pPr>
            <w:r w:rsidRPr="002166EB">
              <w:rPr>
                <w:sz w:val="22"/>
                <w:szCs w:val="22"/>
              </w:rPr>
              <w:t>1310,28</w:t>
            </w:r>
          </w:p>
        </w:tc>
        <w:tc>
          <w:tcPr>
            <w:tcW w:w="1440" w:type="dxa"/>
          </w:tcPr>
          <w:p w:rsidR="00943E17" w:rsidRPr="002166EB" w:rsidRDefault="00943E17" w:rsidP="00943E17">
            <w:pPr>
              <w:jc w:val="center"/>
              <w:rPr>
                <w:sz w:val="22"/>
                <w:szCs w:val="22"/>
              </w:rPr>
            </w:pPr>
            <w:r w:rsidRPr="002166EB">
              <w:rPr>
                <w:sz w:val="22"/>
                <w:szCs w:val="22"/>
              </w:rPr>
              <w:t>1310,30</w:t>
            </w:r>
          </w:p>
        </w:tc>
        <w:tc>
          <w:tcPr>
            <w:tcW w:w="1299" w:type="dxa"/>
          </w:tcPr>
          <w:p w:rsidR="00943E17" w:rsidRPr="00943E17" w:rsidRDefault="00943E17" w:rsidP="00943E17">
            <w:pPr>
              <w:jc w:val="center"/>
              <w:rPr>
                <w:b/>
                <w:sz w:val="22"/>
                <w:szCs w:val="22"/>
              </w:rPr>
            </w:pPr>
            <w:r w:rsidRPr="00943E17">
              <w:rPr>
                <w:b/>
                <w:sz w:val="22"/>
                <w:szCs w:val="22"/>
              </w:rPr>
              <w:t>5241,14</w:t>
            </w:r>
          </w:p>
        </w:tc>
      </w:tr>
      <w:tr w:rsidR="00943E17" w:rsidRPr="005D0865" w:rsidTr="00943E17">
        <w:trPr>
          <w:trHeight w:val="266"/>
        </w:trPr>
        <w:tc>
          <w:tcPr>
            <w:tcW w:w="637" w:type="dxa"/>
          </w:tcPr>
          <w:p w:rsidR="00943E17" w:rsidRPr="005D0865" w:rsidRDefault="00943E17" w:rsidP="00943E17">
            <w:pPr>
              <w:jc w:val="center"/>
              <w:rPr>
                <w:b/>
                <w:sz w:val="22"/>
                <w:szCs w:val="22"/>
              </w:rPr>
            </w:pPr>
            <w:r>
              <w:rPr>
                <w:b/>
                <w:sz w:val="22"/>
                <w:szCs w:val="22"/>
              </w:rPr>
              <w:t>3.6.</w:t>
            </w:r>
          </w:p>
        </w:tc>
        <w:tc>
          <w:tcPr>
            <w:tcW w:w="913" w:type="dxa"/>
          </w:tcPr>
          <w:p w:rsidR="00943E17" w:rsidRPr="007E25AE" w:rsidRDefault="00943E17" w:rsidP="00943E17">
            <w:pPr>
              <w:jc w:val="center"/>
              <w:rPr>
                <w:b/>
              </w:rPr>
            </w:pPr>
            <w:r w:rsidRPr="007E25AE">
              <w:rPr>
                <w:b/>
              </w:rPr>
              <w:t>2024</w:t>
            </w:r>
          </w:p>
        </w:tc>
        <w:tc>
          <w:tcPr>
            <w:tcW w:w="986" w:type="dxa"/>
          </w:tcPr>
          <w:p w:rsidR="00943E17" w:rsidRPr="00943E17" w:rsidRDefault="00943E17" w:rsidP="00943E17">
            <w:pPr>
              <w:jc w:val="center"/>
            </w:pPr>
            <w:r w:rsidRPr="00943E17">
              <w:t>4,05</w:t>
            </w:r>
          </w:p>
        </w:tc>
        <w:tc>
          <w:tcPr>
            <w:tcW w:w="1136" w:type="dxa"/>
          </w:tcPr>
          <w:p w:rsidR="00943E17" w:rsidRPr="00943E17" w:rsidRDefault="00943E17" w:rsidP="00943E17">
            <w:pPr>
              <w:jc w:val="center"/>
              <w:rPr>
                <w:sz w:val="22"/>
                <w:szCs w:val="22"/>
              </w:rPr>
            </w:pPr>
            <w:r w:rsidRPr="00943E17">
              <w:rPr>
                <w:sz w:val="22"/>
                <w:szCs w:val="22"/>
              </w:rPr>
              <w:t>1370520</w:t>
            </w:r>
          </w:p>
        </w:tc>
        <w:tc>
          <w:tcPr>
            <w:tcW w:w="851" w:type="dxa"/>
            <w:vMerge/>
          </w:tcPr>
          <w:p w:rsidR="00943E17" w:rsidRPr="005D0865" w:rsidRDefault="00943E17" w:rsidP="00943E17">
            <w:pPr>
              <w:jc w:val="center"/>
              <w:rPr>
                <w:sz w:val="22"/>
                <w:szCs w:val="22"/>
              </w:rPr>
            </w:pPr>
          </w:p>
        </w:tc>
        <w:tc>
          <w:tcPr>
            <w:tcW w:w="1001" w:type="dxa"/>
          </w:tcPr>
          <w:p w:rsidR="00943E17" w:rsidRPr="002166EB" w:rsidRDefault="00943E17" w:rsidP="00943E17">
            <w:pPr>
              <w:jc w:val="center"/>
              <w:rPr>
                <w:sz w:val="22"/>
                <w:szCs w:val="22"/>
              </w:rPr>
            </w:pPr>
            <w:r w:rsidRPr="002166EB">
              <w:rPr>
                <w:sz w:val="22"/>
                <w:szCs w:val="22"/>
              </w:rPr>
              <w:t>1507,57</w:t>
            </w:r>
          </w:p>
        </w:tc>
        <w:tc>
          <w:tcPr>
            <w:tcW w:w="987" w:type="dxa"/>
          </w:tcPr>
          <w:p w:rsidR="00943E17" w:rsidRPr="002166EB" w:rsidRDefault="00943E17" w:rsidP="00943E17">
            <w:pPr>
              <w:jc w:val="center"/>
              <w:rPr>
                <w:sz w:val="22"/>
                <w:szCs w:val="22"/>
              </w:rPr>
            </w:pPr>
            <w:r w:rsidRPr="002166EB">
              <w:rPr>
                <w:sz w:val="22"/>
                <w:szCs w:val="22"/>
              </w:rPr>
              <w:t>1507,57</w:t>
            </w:r>
          </w:p>
        </w:tc>
        <w:tc>
          <w:tcPr>
            <w:tcW w:w="1098" w:type="dxa"/>
          </w:tcPr>
          <w:p w:rsidR="00943E17" w:rsidRPr="002166EB" w:rsidRDefault="00943E17" w:rsidP="00943E17">
            <w:pPr>
              <w:jc w:val="center"/>
              <w:rPr>
                <w:sz w:val="22"/>
                <w:szCs w:val="22"/>
              </w:rPr>
            </w:pPr>
            <w:r w:rsidRPr="002166EB">
              <w:rPr>
                <w:sz w:val="22"/>
                <w:szCs w:val="22"/>
              </w:rPr>
              <w:t>1507,57</w:t>
            </w:r>
          </w:p>
        </w:tc>
        <w:tc>
          <w:tcPr>
            <w:tcW w:w="1440" w:type="dxa"/>
          </w:tcPr>
          <w:p w:rsidR="00943E17" w:rsidRPr="002166EB" w:rsidRDefault="00943E17" w:rsidP="00943E17">
            <w:pPr>
              <w:jc w:val="center"/>
              <w:rPr>
                <w:sz w:val="22"/>
                <w:szCs w:val="22"/>
              </w:rPr>
            </w:pPr>
            <w:r w:rsidRPr="002166EB">
              <w:rPr>
                <w:sz w:val="22"/>
                <w:szCs w:val="22"/>
              </w:rPr>
              <w:t>1507,58</w:t>
            </w:r>
          </w:p>
        </w:tc>
        <w:tc>
          <w:tcPr>
            <w:tcW w:w="1299" w:type="dxa"/>
          </w:tcPr>
          <w:p w:rsidR="00943E17" w:rsidRPr="00943E17" w:rsidRDefault="00943E17" w:rsidP="00943E17">
            <w:pPr>
              <w:jc w:val="center"/>
              <w:rPr>
                <w:b/>
                <w:sz w:val="22"/>
                <w:szCs w:val="22"/>
              </w:rPr>
            </w:pPr>
            <w:r w:rsidRPr="00943E17">
              <w:rPr>
                <w:b/>
                <w:sz w:val="22"/>
                <w:szCs w:val="22"/>
              </w:rPr>
              <w:t>6030,29</w:t>
            </w:r>
          </w:p>
        </w:tc>
      </w:tr>
      <w:tr w:rsidR="00943E17" w:rsidRPr="005D0865" w:rsidTr="00943E17">
        <w:trPr>
          <w:trHeight w:val="266"/>
        </w:trPr>
        <w:tc>
          <w:tcPr>
            <w:tcW w:w="637" w:type="dxa"/>
          </w:tcPr>
          <w:p w:rsidR="00943E17" w:rsidRPr="005D0865" w:rsidRDefault="00943E17" w:rsidP="00943E17">
            <w:pPr>
              <w:jc w:val="center"/>
              <w:rPr>
                <w:b/>
                <w:sz w:val="22"/>
                <w:szCs w:val="22"/>
              </w:rPr>
            </w:pPr>
            <w:r>
              <w:rPr>
                <w:b/>
                <w:sz w:val="22"/>
                <w:szCs w:val="22"/>
              </w:rPr>
              <w:t>3.7.</w:t>
            </w:r>
          </w:p>
        </w:tc>
        <w:tc>
          <w:tcPr>
            <w:tcW w:w="913" w:type="dxa"/>
          </w:tcPr>
          <w:p w:rsidR="00943E17" w:rsidRPr="007E25AE" w:rsidRDefault="00943E17" w:rsidP="00943E17">
            <w:pPr>
              <w:jc w:val="center"/>
              <w:rPr>
                <w:b/>
              </w:rPr>
            </w:pPr>
            <w:r w:rsidRPr="007E25AE">
              <w:rPr>
                <w:b/>
              </w:rPr>
              <w:t>2025*</w:t>
            </w:r>
          </w:p>
        </w:tc>
        <w:tc>
          <w:tcPr>
            <w:tcW w:w="986" w:type="dxa"/>
          </w:tcPr>
          <w:p w:rsidR="00943E17" w:rsidRPr="00943E17" w:rsidRDefault="00943E17" w:rsidP="00943E17">
            <w:pPr>
              <w:jc w:val="center"/>
            </w:pPr>
            <w:r w:rsidRPr="00943E17">
              <w:t>4,65</w:t>
            </w:r>
          </w:p>
        </w:tc>
        <w:tc>
          <w:tcPr>
            <w:tcW w:w="1136" w:type="dxa"/>
          </w:tcPr>
          <w:p w:rsidR="00943E17" w:rsidRPr="00943E17" w:rsidRDefault="00943E17" w:rsidP="00943E17">
            <w:pPr>
              <w:jc w:val="center"/>
              <w:rPr>
                <w:sz w:val="22"/>
                <w:szCs w:val="22"/>
              </w:rPr>
            </w:pPr>
            <w:r w:rsidRPr="00943E17">
              <w:rPr>
                <w:sz w:val="22"/>
                <w:szCs w:val="22"/>
              </w:rPr>
              <w:t>1573560</w:t>
            </w:r>
          </w:p>
        </w:tc>
        <w:tc>
          <w:tcPr>
            <w:tcW w:w="851" w:type="dxa"/>
            <w:vMerge/>
          </w:tcPr>
          <w:p w:rsidR="00943E17" w:rsidRPr="005D0865" w:rsidRDefault="00943E17" w:rsidP="00943E17">
            <w:pPr>
              <w:jc w:val="center"/>
              <w:rPr>
                <w:sz w:val="22"/>
                <w:szCs w:val="22"/>
              </w:rPr>
            </w:pPr>
          </w:p>
        </w:tc>
        <w:tc>
          <w:tcPr>
            <w:tcW w:w="1001" w:type="dxa"/>
          </w:tcPr>
          <w:p w:rsidR="00943E17" w:rsidRPr="002166EB" w:rsidRDefault="00943E17" w:rsidP="00943E17">
            <w:pPr>
              <w:jc w:val="center"/>
              <w:rPr>
                <w:sz w:val="22"/>
                <w:szCs w:val="22"/>
              </w:rPr>
            </w:pPr>
            <w:r w:rsidRPr="002166EB">
              <w:rPr>
                <w:sz w:val="22"/>
                <w:szCs w:val="22"/>
              </w:rPr>
              <w:t>1730,91</w:t>
            </w:r>
          </w:p>
        </w:tc>
        <w:tc>
          <w:tcPr>
            <w:tcW w:w="987" w:type="dxa"/>
          </w:tcPr>
          <w:p w:rsidR="00943E17" w:rsidRPr="002166EB" w:rsidRDefault="00943E17" w:rsidP="00943E17">
            <w:pPr>
              <w:jc w:val="center"/>
              <w:rPr>
                <w:sz w:val="22"/>
                <w:szCs w:val="22"/>
              </w:rPr>
            </w:pPr>
            <w:r w:rsidRPr="002166EB">
              <w:rPr>
                <w:sz w:val="22"/>
                <w:szCs w:val="22"/>
              </w:rPr>
              <w:t>1730,91</w:t>
            </w:r>
          </w:p>
        </w:tc>
        <w:tc>
          <w:tcPr>
            <w:tcW w:w="1098" w:type="dxa"/>
          </w:tcPr>
          <w:p w:rsidR="00943E17" w:rsidRPr="002166EB" w:rsidRDefault="00943E17" w:rsidP="00943E17">
            <w:pPr>
              <w:jc w:val="center"/>
              <w:rPr>
                <w:sz w:val="22"/>
                <w:szCs w:val="22"/>
              </w:rPr>
            </w:pPr>
            <w:r w:rsidRPr="002166EB">
              <w:rPr>
                <w:sz w:val="22"/>
                <w:szCs w:val="22"/>
              </w:rPr>
              <w:t>1730,91</w:t>
            </w:r>
          </w:p>
        </w:tc>
        <w:tc>
          <w:tcPr>
            <w:tcW w:w="1440" w:type="dxa"/>
          </w:tcPr>
          <w:p w:rsidR="00943E17" w:rsidRPr="002166EB" w:rsidRDefault="00943E17" w:rsidP="00943E17">
            <w:pPr>
              <w:jc w:val="center"/>
              <w:rPr>
                <w:sz w:val="22"/>
                <w:szCs w:val="22"/>
              </w:rPr>
            </w:pPr>
            <w:r w:rsidRPr="002166EB">
              <w:rPr>
                <w:sz w:val="22"/>
                <w:szCs w:val="22"/>
              </w:rPr>
              <w:t>1730,93</w:t>
            </w:r>
          </w:p>
        </w:tc>
        <w:tc>
          <w:tcPr>
            <w:tcW w:w="1299" w:type="dxa"/>
          </w:tcPr>
          <w:p w:rsidR="00943E17" w:rsidRPr="00943E17" w:rsidRDefault="00943E17" w:rsidP="00943E17">
            <w:pPr>
              <w:jc w:val="center"/>
              <w:rPr>
                <w:b/>
                <w:sz w:val="22"/>
                <w:szCs w:val="22"/>
              </w:rPr>
            </w:pPr>
            <w:r w:rsidRPr="00943E17">
              <w:rPr>
                <w:b/>
                <w:sz w:val="22"/>
                <w:szCs w:val="22"/>
              </w:rPr>
              <w:t>6923,66</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943E17" w:rsidP="00E444A5">
            <w:pPr>
              <w:pStyle w:val="13"/>
              <w:jc w:val="both"/>
              <w:rPr>
                <w:sz w:val="22"/>
                <w:szCs w:val="22"/>
              </w:rPr>
            </w:pPr>
            <w:r>
              <w:rPr>
                <w:rFonts w:ascii="Times New Roman" w:hAnsi="Times New Roman"/>
                <w:bCs/>
                <w:kern w:val="28"/>
                <w:sz w:val="24"/>
                <w:szCs w:val="24"/>
              </w:rPr>
              <w:t>Ленинградская область</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943E17" w:rsidP="00E444A5">
            <w:pPr>
              <w:pStyle w:val="13"/>
              <w:jc w:val="both"/>
              <w:rPr>
                <w:rFonts w:ascii="Times New Roman" w:hAnsi="Times New Roman"/>
                <w:bCs/>
                <w:kern w:val="28"/>
                <w:sz w:val="24"/>
                <w:szCs w:val="24"/>
              </w:rPr>
            </w:pPr>
            <w:r>
              <w:rPr>
                <w:rFonts w:ascii="Times New Roman" w:hAnsi="Times New Roman"/>
                <w:bCs/>
                <w:kern w:val="28"/>
                <w:sz w:val="24"/>
                <w:szCs w:val="24"/>
              </w:rPr>
              <w:t>Финский залив (пролив Бьеркезунд)</w:t>
            </w:r>
          </w:p>
          <w:p w:rsidR="00E444A5" w:rsidRPr="00E53650" w:rsidRDefault="00943E17" w:rsidP="00632FE3">
            <w:pPr>
              <w:pStyle w:val="13"/>
              <w:jc w:val="both"/>
              <w:rPr>
                <w:rFonts w:ascii="Times New Roman" w:hAnsi="Times New Roman"/>
              </w:rPr>
            </w:pPr>
            <w:r w:rsidRPr="002F524A">
              <w:rPr>
                <w:rFonts w:ascii="Times New Roman" w:hAnsi="Times New Roman"/>
                <w:sz w:val="24"/>
                <w:szCs w:val="24"/>
              </w:rPr>
              <w:t xml:space="preserve">Ленинградская область, Выборгский район, </w:t>
            </w:r>
            <w:r>
              <w:rPr>
                <w:rFonts w:ascii="Times New Roman" w:hAnsi="Times New Roman"/>
                <w:sz w:val="24"/>
                <w:szCs w:val="24"/>
              </w:rPr>
              <w:t xml:space="preserve">МО «Приморское городское поселение», г. Приморск, </w:t>
            </w:r>
            <w:r w:rsidRPr="00B64CE5">
              <w:rPr>
                <w:rFonts w:ascii="Times New Roman" w:hAnsi="Times New Roman"/>
                <w:sz w:val="24"/>
                <w:szCs w:val="24"/>
              </w:rPr>
              <w:t xml:space="preserve">набережная Юрия Гагарина, </w:t>
            </w:r>
            <w:r>
              <w:rPr>
                <w:rFonts w:ascii="Times New Roman" w:hAnsi="Times New Roman"/>
                <w:sz w:val="24"/>
                <w:szCs w:val="24"/>
              </w:rPr>
              <w:t xml:space="preserve">в районе дома </w:t>
            </w:r>
            <w:r w:rsidRPr="00B64CE5">
              <w:rPr>
                <w:rFonts w:ascii="Times New Roman" w:hAnsi="Times New Roman"/>
                <w:sz w:val="24"/>
                <w:szCs w:val="24"/>
              </w:rPr>
              <w:t xml:space="preserve">1А, бухта </w:t>
            </w:r>
            <w:proofErr w:type="spellStart"/>
            <w:r w:rsidRPr="00B64CE5">
              <w:rPr>
                <w:rFonts w:ascii="Times New Roman" w:hAnsi="Times New Roman"/>
                <w:sz w:val="24"/>
                <w:szCs w:val="24"/>
              </w:rPr>
              <w:t>Катерлахти</w:t>
            </w:r>
            <w:proofErr w:type="spellEnd"/>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52"/>
              <w:gridCol w:w="2835"/>
            </w:tblGrid>
            <w:tr w:rsidR="00943E17" w:rsidRPr="00A74D5F" w:rsidTr="00943E17">
              <w:trPr>
                <w:tblHead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w:t>
                  </w:r>
                </w:p>
                <w:p w:rsidR="00943E17" w:rsidRPr="00A74D5F" w:rsidRDefault="00943E17" w:rsidP="00943E17">
                  <w:pPr>
                    <w:jc w:val="center"/>
                    <w:rPr>
                      <w:b/>
                      <w:sz w:val="22"/>
                      <w:szCs w:val="22"/>
                    </w:rPr>
                  </w:pPr>
                  <w:r w:rsidRPr="00A74D5F">
                    <w:rPr>
                      <w:b/>
                      <w:sz w:val="22"/>
                      <w:szCs w:val="22"/>
                    </w:rPr>
                    <w:t>точки</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Географические координаты угловых точек</w:t>
                  </w:r>
                </w:p>
                <w:p w:rsidR="00943E17" w:rsidRPr="00A74D5F" w:rsidRDefault="00943E17" w:rsidP="00943E17">
                  <w:pPr>
                    <w:jc w:val="center"/>
                    <w:rPr>
                      <w:b/>
                      <w:sz w:val="22"/>
                      <w:szCs w:val="22"/>
                    </w:rPr>
                  </w:pPr>
                  <w:r w:rsidRPr="00A74D5F">
                    <w:rPr>
                      <w:b/>
                      <w:sz w:val="22"/>
                      <w:szCs w:val="22"/>
                    </w:rPr>
                    <w:t>границ участка акватории водного объекта (СК-42)</w:t>
                  </w:r>
                </w:p>
              </w:tc>
            </w:tr>
            <w:tr w:rsidR="00943E17" w:rsidRPr="00A74D5F" w:rsidTr="00943E17">
              <w:trPr>
                <w:tblHeader/>
              </w:trPr>
              <w:tc>
                <w:tcPr>
                  <w:tcW w:w="879" w:type="dxa"/>
                  <w:vMerge/>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восточная долгота</w:t>
                  </w:r>
                </w:p>
              </w:tc>
            </w:tr>
            <w:tr w:rsidR="00943E17" w:rsidRPr="00A74D5F" w:rsidTr="00943E17">
              <w:trPr>
                <w:tblHeader/>
              </w:trPr>
              <w:tc>
                <w:tcPr>
                  <w:tcW w:w="879" w:type="dxa"/>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943E17" w:rsidRPr="00A74D5F" w:rsidRDefault="00943E17" w:rsidP="00943E17">
                  <w:pPr>
                    <w:jc w:val="center"/>
                    <w:rPr>
                      <w:b/>
                      <w:sz w:val="22"/>
                      <w:szCs w:val="22"/>
                    </w:rPr>
                  </w:pPr>
                  <w:r w:rsidRPr="00A74D5F">
                    <w:rPr>
                      <w:b/>
                      <w:sz w:val="22"/>
                      <w:szCs w:val="22"/>
                    </w:rPr>
                    <w:t>3</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1</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60˚21΄34,638˝</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28˚37΄16,811˝</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2</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60˚21΄35,896˝</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28˚37΄19,118˝</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3</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60˚21΄33,014˝</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28˚37΄25,505˝</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4</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60˚21΄32,585˝</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28˚37΄24,642˝</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5</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60˚21΄33,808˝</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28˚37΄21,592˝</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6</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60˚21΄33,448˝</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28˚37΄20,980˝</w:t>
                  </w:r>
                </w:p>
              </w:tc>
            </w:tr>
            <w:tr w:rsidR="00943E17" w:rsidRPr="00A74D5F" w:rsidTr="00943E17">
              <w:tc>
                <w:tcPr>
                  <w:tcW w:w="879" w:type="dxa"/>
                  <w:tcBorders>
                    <w:top w:val="single" w:sz="4" w:space="0" w:color="auto"/>
                    <w:left w:val="single" w:sz="4" w:space="0" w:color="auto"/>
                    <w:bottom w:val="single" w:sz="4" w:space="0" w:color="auto"/>
                    <w:right w:val="single" w:sz="4" w:space="0" w:color="auto"/>
                  </w:tcBorders>
                </w:tcPr>
                <w:p w:rsidR="00943E17" w:rsidRPr="00A74D5F" w:rsidRDefault="00943E17" w:rsidP="00943E17">
                  <w:pPr>
                    <w:jc w:val="center"/>
                    <w:rPr>
                      <w:b/>
                    </w:rPr>
                  </w:pPr>
                  <w:r w:rsidRPr="00A74D5F">
                    <w:rPr>
                      <w:b/>
                    </w:rPr>
                    <w:t>7</w:t>
                  </w:r>
                </w:p>
              </w:tc>
              <w:tc>
                <w:tcPr>
                  <w:tcW w:w="2552"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60˚21΄33,573˝</w:t>
                  </w:r>
                </w:p>
              </w:tc>
              <w:tc>
                <w:tcPr>
                  <w:tcW w:w="2835" w:type="dxa"/>
                  <w:tcBorders>
                    <w:top w:val="nil"/>
                    <w:left w:val="nil"/>
                    <w:bottom w:val="single" w:sz="4" w:space="0" w:color="auto"/>
                    <w:right w:val="single" w:sz="4" w:space="0" w:color="auto"/>
                  </w:tcBorders>
                  <w:shd w:val="clear" w:color="auto" w:fill="auto"/>
                </w:tcPr>
                <w:p w:rsidR="00943E17" w:rsidRPr="00A74D5F" w:rsidRDefault="00943E17" w:rsidP="00943E17">
                  <w:pPr>
                    <w:tabs>
                      <w:tab w:val="left" w:pos="851"/>
                    </w:tabs>
                    <w:ind w:right="157"/>
                    <w:jc w:val="center"/>
                  </w:pPr>
                  <w:r w:rsidRPr="00A74D5F">
                    <w:t>28˚37΄20,685˝</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14518"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414518" w:rsidRPr="009F1226" w:rsidRDefault="0041451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414518" w:rsidRPr="009F1226" w:rsidRDefault="00943E17" w:rsidP="00847D4E">
            <w:pPr>
              <w:jc w:val="center"/>
              <w:rPr>
                <w:b/>
                <w:sz w:val="20"/>
                <w:szCs w:val="20"/>
              </w:rPr>
            </w:pPr>
            <w:r w:rsidRPr="00943E17">
              <w:rPr>
                <w:b/>
                <w:sz w:val="20"/>
                <w:szCs w:val="20"/>
              </w:rPr>
              <w:t>Финский залив (пролив Бьеркезунд)</w:t>
            </w:r>
          </w:p>
        </w:tc>
        <w:tc>
          <w:tcPr>
            <w:tcW w:w="1843" w:type="dxa"/>
            <w:tcBorders>
              <w:top w:val="single" w:sz="4" w:space="0" w:color="auto"/>
              <w:left w:val="single" w:sz="4" w:space="0" w:color="auto"/>
              <w:right w:val="single" w:sz="4" w:space="0" w:color="auto"/>
            </w:tcBorders>
          </w:tcPr>
          <w:p w:rsidR="00414518" w:rsidRDefault="00414518" w:rsidP="00267D08">
            <w:pPr>
              <w:ind w:right="-72"/>
              <w:jc w:val="center"/>
              <w:rPr>
                <w:b/>
                <w:sz w:val="20"/>
                <w:szCs w:val="20"/>
              </w:rPr>
            </w:pPr>
            <w:r w:rsidRPr="009314EA">
              <w:rPr>
                <w:b/>
                <w:sz w:val="20"/>
                <w:szCs w:val="20"/>
              </w:rPr>
              <w:t>Контрольная точка</w:t>
            </w:r>
          </w:p>
          <w:p w:rsidR="00943E17" w:rsidRPr="00943E17" w:rsidRDefault="00414518" w:rsidP="00943E17">
            <w:pPr>
              <w:jc w:val="center"/>
              <w:rPr>
                <w:sz w:val="20"/>
                <w:szCs w:val="20"/>
              </w:rPr>
            </w:pPr>
            <w:r w:rsidRPr="00474992">
              <w:rPr>
                <w:sz w:val="20"/>
                <w:szCs w:val="20"/>
              </w:rPr>
              <w:t>(в границах участка водопользования</w:t>
            </w:r>
            <w:r w:rsidR="00943E17">
              <w:rPr>
                <w:sz w:val="20"/>
                <w:szCs w:val="20"/>
              </w:rPr>
              <w:t>: Т. № 1:</w:t>
            </w:r>
          </w:p>
          <w:p w:rsidR="00414518" w:rsidRPr="00943E17" w:rsidRDefault="00943E17" w:rsidP="00943E17">
            <w:pPr>
              <w:ind w:right="-72"/>
              <w:jc w:val="center"/>
              <w:rPr>
                <w:sz w:val="20"/>
                <w:szCs w:val="20"/>
              </w:rPr>
            </w:pPr>
            <w:r w:rsidRPr="00943E17">
              <w:rPr>
                <w:sz w:val="20"/>
                <w:szCs w:val="20"/>
              </w:rPr>
              <w:t xml:space="preserve">60˚21΄35,131˝ </w:t>
            </w:r>
            <w:proofErr w:type="spellStart"/>
            <w:r>
              <w:rPr>
                <w:sz w:val="20"/>
                <w:szCs w:val="20"/>
              </w:rPr>
              <w:t>с.ш</w:t>
            </w:r>
            <w:proofErr w:type="spellEnd"/>
            <w:r>
              <w:rPr>
                <w:sz w:val="20"/>
                <w:szCs w:val="20"/>
              </w:rPr>
              <w:t xml:space="preserve">. </w:t>
            </w:r>
            <w:r w:rsidRPr="00943E17">
              <w:rPr>
                <w:sz w:val="20"/>
                <w:szCs w:val="20"/>
              </w:rPr>
              <w:t xml:space="preserve">28˚37΄18,112˝ </w:t>
            </w:r>
            <w:proofErr w:type="spellStart"/>
            <w:r>
              <w:rPr>
                <w:sz w:val="20"/>
                <w:szCs w:val="20"/>
              </w:rPr>
              <w:t>в.д</w:t>
            </w:r>
            <w:proofErr w:type="spellEnd"/>
            <w:r>
              <w:rPr>
                <w:sz w:val="20"/>
                <w:szCs w:val="20"/>
              </w:rPr>
              <w:t>.</w:t>
            </w:r>
            <w:r w:rsidR="00414518" w:rsidRPr="00943E17">
              <w:rPr>
                <w:sz w:val="20"/>
                <w:szCs w:val="20"/>
              </w:rPr>
              <w:t>)</w:t>
            </w:r>
          </w:p>
        </w:tc>
        <w:tc>
          <w:tcPr>
            <w:tcW w:w="3825" w:type="dxa"/>
            <w:tcBorders>
              <w:top w:val="outset" w:sz="6" w:space="0" w:color="000000"/>
              <w:left w:val="outset" w:sz="6" w:space="0" w:color="000000"/>
              <w:right w:val="outset" w:sz="6" w:space="0" w:color="000000"/>
            </w:tcBorders>
            <w:hideMark/>
          </w:tcPr>
          <w:p w:rsidR="00414518" w:rsidRPr="00AE488D" w:rsidRDefault="00414518" w:rsidP="007A4C03">
            <w:pPr>
              <w:jc w:val="center"/>
              <w:rPr>
                <w:b/>
                <w:sz w:val="20"/>
                <w:szCs w:val="20"/>
                <w:u w:val="single"/>
              </w:rPr>
            </w:pPr>
            <w:r w:rsidRPr="00AE488D">
              <w:rPr>
                <w:b/>
                <w:sz w:val="20"/>
                <w:szCs w:val="20"/>
                <w:u w:val="single"/>
              </w:rPr>
              <w:t>Ежеквартально</w:t>
            </w:r>
          </w:p>
          <w:p w:rsidR="00414518" w:rsidRPr="00AE488D" w:rsidRDefault="00414518" w:rsidP="007A4C03">
            <w:pPr>
              <w:jc w:val="center"/>
              <w:rPr>
                <w:b/>
                <w:sz w:val="20"/>
                <w:szCs w:val="20"/>
                <w:u w:val="single"/>
              </w:rPr>
            </w:pPr>
            <w:r w:rsidRPr="00AE488D">
              <w:rPr>
                <w:b/>
                <w:sz w:val="20"/>
                <w:szCs w:val="20"/>
                <w:u w:val="single"/>
              </w:rPr>
              <w:t>(в период открытого русла)</w:t>
            </w:r>
          </w:p>
          <w:p w:rsidR="00943E17" w:rsidRPr="0058185C" w:rsidRDefault="00414518" w:rsidP="00847D4E">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xml:space="preserve">, </w:t>
            </w:r>
            <w:r>
              <w:rPr>
                <w:sz w:val="20"/>
                <w:szCs w:val="20"/>
              </w:rPr>
              <w:t xml:space="preserve">ХПК, </w:t>
            </w:r>
            <w:r w:rsidRPr="005053D4">
              <w:rPr>
                <w:sz w:val="20"/>
                <w:szCs w:val="20"/>
              </w:rPr>
              <w:t>железо, температура</w:t>
            </w:r>
            <w:r>
              <w:rPr>
                <w:sz w:val="20"/>
                <w:szCs w:val="20"/>
              </w:rPr>
              <w:t>,</w:t>
            </w:r>
            <w:r w:rsidRPr="005053D4">
              <w:rPr>
                <w:sz w:val="20"/>
                <w:szCs w:val="20"/>
              </w:rPr>
              <w:t xml:space="preserve"> </w:t>
            </w:r>
            <w:r>
              <w:rPr>
                <w:sz w:val="20"/>
                <w:szCs w:val="20"/>
              </w:rPr>
              <w:t>н</w:t>
            </w:r>
            <w:r w:rsidRPr="005053D4">
              <w:rPr>
                <w:sz w:val="20"/>
                <w:szCs w:val="20"/>
              </w:rPr>
              <w:t>ефтепродукты (нефть)</w:t>
            </w:r>
            <w:r w:rsidR="00943E17">
              <w:rPr>
                <w:sz w:val="20"/>
                <w:szCs w:val="20"/>
              </w:rPr>
              <w:t>,</w:t>
            </w:r>
            <w:r w:rsidR="00943E17" w:rsidRPr="00847D4E">
              <w:rPr>
                <w:sz w:val="20"/>
                <w:szCs w:val="20"/>
              </w:rPr>
              <w:t xml:space="preserve"> аммоний-ион, нитрит-анион, нитрат-</w:t>
            </w:r>
            <w:r w:rsidR="00847D4E" w:rsidRPr="00847D4E">
              <w:rPr>
                <w:sz w:val="20"/>
                <w:szCs w:val="20"/>
              </w:rPr>
              <w:t>анион</w:t>
            </w:r>
            <w:r w:rsidR="00943E17" w:rsidRPr="00847D4E">
              <w:rPr>
                <w:sz w:val="20"/>
                <w:szCs w:val="20"/>
              </w:rPr>
              <w:t>, фосфаты (по фосфору),</w:t>
            </w:r>
            <w:r w:rsidR="00847D4E" w:rsidRPr="00847D4E">
              <w:rPr>
                <w:sz w:val="20"/>
                <w:szCs w:val="20"/>
              </w:rPr>
              <w:t xml:space="preserve"> </w:t>
            </w:r>
            <w:r w:rsidR="00847D4E" w:rsidRPr="00847D4E">
              <w:rPr>
                <w:sz w:val="20"/>
                <w:szCs w:val="20"/>
              </w:rPr>
              <w:t>хлорид-анион (хлориды), сульфат-анион (сульфаты)</w:t>
            </w:r>
          </w:p>
        </w:tc>
        <w:tc>
          <w:tcPr>
            <w:tcW w:w="4394" w:type="dxa"/>
            <w:tcBorders>
              <w:top w:val="outset" w:sz="6" w:space="0" w:color="000000"/>
              <w:left w:val="outset" w:sz="6" w:space="0" w:color="000000"/>
              <w:right w:val="outset" w:sz="6" w:space="0" w:color="000000"/>
            </w:tcBorders>
            <w:hideMark/>
          </w:tcPr>
          <w:p w:rsidR="00414518" w:rsidRDefault="00414518" w:rsidP="001220A6">
            <w:pPr>
              <w:jc w:val="center"/>
              <w:rPr>
                <w:sz w:val="20"/>
                <w:szCs w:val="20"/>
              </w:rPr>
            </w:pPr>
            <w:r>
              <w:rPr>
                <w:sz w:val="20"/>
                <w:szCs w:val="20"/>
              </w:rPr>
              <w:t>Водопользователь,</w:t>
            </w:r>
          </w:p>
          <w:p w:rsidR="00414518" w:rsidRPr="009F1226" w:rsidRDefault="0041451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14518" w:rsidRPr="009F1226" w:rsidRDefault="00414518" w:rsidP="004901BD">
            <w:pPr>
              <w:jc w:val="center"/>
              <w:rPr>
                <w:sz w:val="20"/>
                <w:szCs w:val="20"/>
              </w:rPr>
            </w:pPr>
            <w:r w:rsidRPr="009F1226">
              <w:rPr>
                <w:sz w:val="20"/>
                <w:szCs w:val="20"/>
              </w:rPr>
              <w:t>Ежеквартально,</w:t>
            </w:r>
          </w:p>
          <w:p w:rsidR="00414518" w:rsidRPr="009F1226" w:rsidRDefault="0041451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14518" w:rsidRPr="009F1226" w:rsidRDefault="00414518" w:rsidP="00E444A5">
            <w:pPr>
              <w:jc w:val="center"/>
              <w:rPr>
                <w:sz w:val="20"/>
                <w:szCs w:val="20"/>
              </w:rPr>
            </w:pPr>
            <w:r w:rsidRPr="009F1226">
              <w:rPr>
                <w:sz w:val="20"/>
                <w:szCs w:val="20"/>
              </w:rPr>
              <w:t xml:space="preserve">в ОВР по </w:t>
            </w:r>
            <w:r w:rsidR="00847D4E">
              <w:rPr>
                <w:sz w:val="20"/>
                <w:szCs w:val="20"/>
              </w:rPr>
              <w:t>Санкт-Петербургу и Ленинградской области</w:t>
            </w:r>
          </w:p>
          <w:p w:rsidR="00414518" w:rsidRPr="009F1226" w:rsidRDefault="00414518"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847D4E" w:rsidP="00801076">
            <w:pPr>
              <w:jc w:val="center"/>
              <w:rPr>
                <w:b/>
                <w:sz w:val="20"/>
                <w:szCs w:val="20"/>
              </w:rPr>
            </w:pPr>
            <w:r w:rsidRPr="00943E17">
              <w:rPr>
                <w:b/>
                <w:sz w:val="20"/>
                <w:szCs w:val="20"/>
              </w:rPr>
              <w:t>Финский залив (пролив Бьеркезунд)</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847D4E" w:rsidRPr="009F1226">
              <w:rPr>
                <w:sz w:val="20"/>
                <w:szCs w:val="20"/>
              </w:rPr>
              <w:t xml:space="preserve">по </w:t>
            </w:r>
            <w:r w:rsidR="00847D4E">
              <w:rPr>
                <w:sz w:val="20"/>
                <w:szCs w:val="20"/>
              </w:rPr>
              <w:t>Санкт-Петербургу и Ленинградской области</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847D4E" w:rsidRPr="009F1226">
              <w:rPr>
                <w:sz w:val="20"/>
                <w:szCs w:val="20"/>
              </w:rPr>
              <w:t xml:space="preserve">по </w:t>
            </w:r>
            <w:r w:rsidR="00847D4E">
              <w:rPr>
                <w:sz w:val="20"/>
                <w:szCs w:val="20"/>
              </w:rPr>
              <w:t>Санкт-Петербургу и Ленинградской области</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w:t>
            </w:r>
            <w:r w:rsidR="00847D4E" w:rsidRPr="009F1226">
              <w:rPr>
                <w:sz w:val="20"/>
                <w:szCs w:val="20"/>
              </w:rPr>
              <w:t xml:space="preserve">по </w:t>
            </w:r>
            <w:r w:rsidR="00847D4E">
              <w:rPr>
                <w:sz w:val="20"/>
                <w:szCs w:val="20"/>
              </w:rPr>
              <w:t>Санкт-Петербургу и Ленинградской области</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414518"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847D4E" w:rsidRDefault="00847D4E" w:rsidP="00847D4E">
      <w:pPr>
        <w:spacing w:after="120"/>
        <w:jc w:val="center"/>
        <w:rPr>
          <w:b/>
        </w:rPr>
      </w:pPr>
    </w:p>
    <w:p w:rsidR="00847D4E" w:rsidRDefault="00847D4E" w:rsidP="00847D4E">
      <w:pPr>
        <w:spacing w:after="120"/>
        <w:jc w:val="center"/>
        <w:rPr>
          <w:b/>
        </w:rPr>
      </w:pPr>
      <w:r>
        <w:rPr>
          <w:b/>
        </w:rPr>
        <w:t xml:space="preserve">Рис. № 1. </w:t>
      </w:r>
      <w:r w:rsidRPr="00FC2F9C">
        <w:rPr>
          <w:b/>
        </w:rPr>
        <w:t>Ситуационный план</w:t>
      </w:r>
    </w:p>
    <w:p w:rsidR="00847D4E" w:rsidRDefault="00847D4E" w:rsidP="00847D4E">
      <w:pPr>
        <w:spacing w:after="120"/>
        <w:jc w:val="center"/>
        <w:rPr>
          <w:b/>
        </w:rPr>
      </w:pPr>
      <w:r>
        <w:rPr>
          <w:b/>
          <w:noProof/>
        </w:rPr>
        <w:drawing>
          <wp:inline distT="0" distB="0" distL="0" distR="0">
            <wp:extent cx="4419600" cy="2857500"/>
            <wp:effectExtent l="19050" t="19050" r="19050" b="19050"/>
            <wp:docPr id="4" name="Рисунок 4" descr="Ситуацион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итуационная схем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9600" cy="2857500"/>
                    </a:xfrm>
                    <a:prstGeom prst="rect">
                      <a:avLst/>
                    </a:prstGeom>
                    <a:noFill/>
                    <a:ln>
                      <a:solidFill>
                        <a:schemeClr val="tx1"/>
                      </a:solidFill>
                    </a:ln>
                  </pic:spPr>
                </pic:pic>
              </a:graphicData>
            </a:graphic>
          </wp:inline>
        </w:drawing>
      </w:r>
    </w:p>
    <w:p w:rsidR="00847D4E" w:rsidRDefault="00847D4E" w:rsidP="00847D4E">
      <w:pPr>
        <w:spacing w:before="120" w:after="120"/>
        <w:jc w:val="center"/>
        <w:rPr>
          <w:b/>
        </w:rPr>
      </w:pPr>
    </w:p>
    <w:p w:rsidR="00847D4E" w:rsidRDefault="00847D4E" w:rsidP="00847D4E">
      <w:pPr>
        <w:spacing w:before="120" w:after="120"/>
        <w:jc w:val="center"/>
        <w:rPr>
          <w:b/>
        </w:rPr>
      </w:pPr>
      <w:r>
        <w:rPr>
          <w:b/>
        </w:rPr>
        <w:t xml:space="preserve">Рис. № 2. </w:t>
      </w:r>
      <w:r w:rsidRPr="000A7B6A">
        <w:rPr>
          <w:b/>
        </w:rPr>
        <w:t xml:space="preserve">Схема расположения </w:t>
      </w:r>
      <w:r>
        <w:rPr>
          <w:b/>
        </w:rPr>
        <w:t>плавательных средств на участке акватории</w:t>
      </w:r>
    </w:p>
    <w:p w:rsidR="00956C63" w:rsidRDefault="00847D4E" w:rsidP="00847D4E">
      <w:pPr>
        <w:jc w:val="center"/>
        <w:rPr>
          <w:b/>
        </w:rPr>
      </w:pPr>
      <w:r>
        <w:rPr>
          <w:b/>
          <w:noProof/>
        </w:rPr>
        <w:drawing>
          <wp:inline distT="0" distB="0" distL="0" distR="0">
            <wp:extent cx="5381625" cy="3248025"/>
            <wp:effectExtent l="19050" t="19050" r="28575" b="28575"/>
            <wp:docPr id="3" name="Рисунок 3" descr="Расположение л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положение лодок"/>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81625" cy="3248025"/>
                    </a:xfrm>
                    <a:prstGeom prst="rect">
                      <a:avLst/>
                    </a:prstGeom>
                    <a:noFill/>
                    <a:ln>
                      <a:solidFill>
                        <a:schemeClr val="tx1"/>
                      </a:solidFill>
                    </a:ln>
                  </pic:spPr>
                </pic:pic>
              </a:graphicData>
            </a:graphic>
          </wp:inline>
        </w:drawing>
      </w:r>
    </w:p>
    <w:p w:rsidR="00414518" w:rsidRDefault="00414518">
      <w:pPr>
        <w:rPr>
          <w:b/>
        </w:rPr>
      </w:pPr>
    </w:p>
    <w:p w:rsidR="00414518" w:rsidRDefault="00414518">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E15720" w:rsidRPr="00B919C0" w:rsidRDefault="00E15720" w:rsidP="00E15720">
      <w:pPr>
        <w:autoSpaceDE w:val="0"/>
        <w:autoSpaceDN w:val="0"/>
        <w:spacing w:after="120"/>
        <w:ind w:firstLine="567"/>
        <w:jc w:val="both"/>
        <w:rPr>
          <w:sz w:val="28"/>
          <w:szCs w:val="28"/>
        </w:rPr>
      </w:pPr>
      <w:r w:rsidRPr="00B919C0">
        <w:rPr>
          <w:sz w:val="28"/>
          <w:szCs w:val="28"/>
        </w:rPr>
        <w:t xml:space="preserve">Участок акватории Финского залива </w:t>
      </w:r>
      <w:r w:rsidRPr="00B919C0">
        <w:rPr>
          <w:sz w:val="28"/>
          <w:szCs w:val="28"/>
        </w:rPr>
        <w:t xml:space="preserve">(пролив Бьеркезунд) </w:t>
      </w:r>
      <w:r w:rsidRPr="00B919C0">
        <w:rPr>
          <w:sz w:val="28"/>
          <w:szCs w:val="28"/>
        </w:rPr>
        <w:t>расположен</w:t>
      </w:r>
      <w:r w:rsidRPr="00B919C0">
        <w:rPr>
          <w:sz w:val="28"/>
          <w:szCs w:val="28"/>
        </w:rPr>
        <w:t>:</w:t>
      </w:r>
      <w:r w:rsidRPr="00B919C0">
        <w:rPr>
          <w:sz w:val="28"/>
          <w:szCs w:val="28"/>
        </w:rPr>
        <w:t xml:space="preserve"> Ленинградская область, Выборгский район, МО «Приморское городское поселение», г.</w:t>
      </w:r>
      <w:r w:rsidRPr="00B919C0">
        <w:rPr>
          <w:sz w:val="28"/>
          <w:szCs w:val="28"/>
        </w:rPr>
        <w:t> </w:t>
      </w:r>
      <w:r w:rsidRPr="00B919C0">
        <w:rPr>
          <w:sz w:val="28"/>
          <w:szCs w:val="28"/>
        </w:rPr>
        <w:t xml:space="preserve">Приморск, набережная Юрия Гагарина, в районе дома 1А, бухта </w:t>
      </w:r>
      <w:proofErr w:type="spellStart"/>
      <w:r w:rsidRPr="00B919C0">
        <w:rPr>
          <w:sz w:val="28"/>
          <w:szCs w:val="28"/>
        </w:rPr>
        <w:t>Катерлахти</w:t>
      </w:r>
      <w:proofErr w:type="spellEnd"/>
      <w:r w:rsidRPr="00B919C0">
        <w:rPr>
          <w:sz w:val="28"/>
          <w:szCs w:val="28"/>
        </w:rPr>
        <w:t xml:space="preserve">, </w:t>
      </w:r>
      <w:r w:rsidRPr="00B919C0">
        <w:rPr>
          <w:sz w:val="28"/>
          <w:szCs w:val="28"/>
        </w:rPr>
        <w:t>с </w:t>
      </w:r>
      <w:r w:rsidRPr="00B919C0">
        <w:rPr>
          <w:sz w:val="28"/>
          <w:szCs w:val="28"/>
        </w:rPr>
        <w:t xml:space="preserve">географическими </w:t>
      </w:r>
      <w:r w:rsidRPr="00B919C0">
        <w:rPr>
          <w:sz w:val="28"/>
          <w:szCs w:val="28"/>
        </w:rPr>
        <w:t>координатами водопользования:</w:t>
      </w: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552"/>
        <w:gridCol w:w="2835"/>
      </w:tblGrid>
      <w:tr w:rsidR="00E15720" w:rsidRPr="00A74D5F" w:rsidTr="001922FC">
        <w:trPr>
          <w:tblHeade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w:t>
            </w:r>
          </w:p>
          <w:p w:rsidR="00E15720" w:rsidRPr="00A74D5F" w:rsidRDefault="00E15720" w:rsidP="001922FC">
            <w:pPr>
              <w:jc w:val="center"/>
              <w:rPr>
                <w:b/>
                <w:sz w:val="22"/>
                <w:szCs w:val="22"/>
              </w:rPr>
            </w:pPr>
            <w:r w:rsidRPr="00A74D5F">
              <w:rPr>
                <w:b/>
                <w:sz w:val="22"/>
                <w:szCs w:val="22"/>
              </w:rPr>
              <w:t>точки</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Географические координаты угловых точек</w:t>
            </w:r>
          </w:p>
          <w:p w:rsidR="00E15720" w:rsidRPr="00A74D5F" w:rsidRDefault="00E15720" w:rsidP="001922FC">
            <w:pPr>
              <w:jc w:val="center"/>
              <w:rPr>
                <w:b/>
                <w:sz w:val="22"/>
                <w:szCs w:val="22"/>
              </w:rPr>
            </w:pPr>
            <w:r w:rsidRPr="00A74D5F">
              <w:rPr>
                <w:b/>
                <w:sz w:val="22"/>
                <w:szCs w:val="22"/>
              </w:rPr>
              <w:t>границ участка акватории водного объекта (СК-42)</w:t>
            </w:r>
          </w:p>
        </w:tc>
      </w:tr>
      <w:tr w:rsidR="00E15720" w:rsidRPr="00A74D5F" w:rsidTr="001922FC">
        <w:trPr>
          <w:tblHeader/>
          <w:jc w:val="center"/>
        </w:trPr>
        <w:tc>
          <w:tcPr>
            <w:tcW w:w="879" w:type="dxa"/>
            <w:vMerge/>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восточная долгота</w:t>
            </w:r>
          </w:p>
        </w:tc>
      </w:tr>
      <w:tr w:rsidR="00E15720" w:rsidRPr="00A74D5F" w:rsidTr="001922FC">
        <w:trPr>
          <w:tblHeader/>
          <w:jc w:val="center"/>
        </w:trPr>
        <w:tc>
          <w:tcPr>
            <w:tcW w:w="879" w:type="dxa"/>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1</w:t>
            </w:r>
          </w:p>
        </w:tc>
        <w:tc>
          <w:tcPr>
            <w:tcW w:w="2552" w:type="dxa"/>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E15720" w:rsidRPr="00A74D5F" w:rsidRDefault="00E15720" w:rsidP="001922FC">
            <w:pPr>
              <w:jc w:val="center"/>
              <w:rPr>
                <w:b/>
                <w:sz w:val="22"/>
                <w:szCs w:val="22"/>
              </w:rPr>
            </w:pPr>
            <w:r w:rsidRPr="00A74D5F">
              <w:rPr>
                <w:b/>
                <w:sz w:val="22"/>
                <w:szCs w:val="22"/>
              </w:rPr>
              <w:t>3</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1</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60˚21΄34,638˝</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28˚37΄16,811˝</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2</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60˚21΄35,896˝</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28˚37΄19,118˝</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3</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60˚21΄33,014˝</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28˚37΄25,505˝</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4</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60˚21΄32,585˝</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28˚37΄24,642˝</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5</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60˚21΄33,808˝</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28˚37΄21,592˝</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6</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60˚21΄33,448˝</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28˚37΄20,980˝</w:t>
            </w:r>
          </w:p>
        </w:tc>
      </w:tr>
      <w:tr w:rsidR="00E15720" w:rsidRPr="00A74D5F" w:rsidTr="001922FC">
        <w:trPr>
          <w:jc w:val="center"/>
        </w:trPr>
        <w:tc>
          <w:tcPr>
            <w:tcW w:w="879" w:type="dxa"/>
            <w:tcBorders>
              <w:top w:val="single" w:sz="4" w:space="0" w:color="auto"/>
              <w:left w:val="single" w:sz="4" w:space="0" w:color="auto"/>
              <w:bottom w:val="single" w:sz="4" w:space="0" w:color="auto"/>
              <w:right w:val="single" w:sz="4" w:space="0" w:color="auto"/>
            </w:tcBorders>
          </w:tcPr>
          <w:p w:rsidR="00E15720" w:rsidRPr="00A74D5F" w:rsidRDefault="00E15720" w:rsidP="001922FC">
            <w:pPr>
              <w:jc w:val="center"/>
              <w:rPr>
                <w:b/>
              </w:rPr>
            </w:pPr>
            <w:r w:rsidRPr="00A74D5F">
              <w:rPr>
                <w:b/>
              </w:rPr>
              <w:t>7</w:t>
            </w:r>
          </w:p>
        </w:tc>
        <w:tc>
          <w:tcPr>
            <w:tcW w:w="2552"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60˚21΄33,573˝</w:t>
            </w:r>
          </w:p>
        </w:tc>
        <w:tc>
          <w:tcPr>
            <w:tcW w:w="2835" w:type="dxa"/>
            <w:tcBorders>
              <w:top w:val="nil"/>
              <w:left w:val="nil"/>
              <w:bottom w:val="single" w:sz="4" w:space="0" w:color="auto"/>
              <w:right w:val="single" w:sz="4" w:space="0" w:color="auto"/>
            </w:tcBorders>
            <w:shd w:val="clear" w:color="auto" w:fill="auto"/>
          </w:tcPr>
          <w:p w:rsidR="00E15720" w:rsidRPr="00A74D5F" w:rsidRDefault="00E15720" w:rsidP="001922FC">
            <w:pPr>
              <w:tabs>
                <w:tab w:val="left" w:pos="851"/>
              </w:tabs>
              <w:ind w:right="157"/>
              <w:jc w:val="center"/>
            </w:pPr>
            <w:r w:rsidRPr="00A74D5F">
              <w:t>28˚37΄20,685˝</w:t>
            </w:r>
          </w:p>
        </w:tc>
      </w:tr>
    </w:tbl>
    <w:p w:rsidR="00E15720" w:rsidRPr="00B919C0" w:rsidRDefault="00E15720" w:rsidP="00E15720">
      <w:pPr>
        <w:spacing w:before="120"/>
        <w:ind w:firstLine="567"/>
        <w:jc w:val="both"/>
        <w:rPr>
          <w:sz w:val="28"/>
          <w:szCs w:val="28"/>
        </w:rPr>
      </w:pPr>
      <w:r w:rsidRPr="00B919C0">
        <w:rPr>
          <w:sz w:val="28"/>
          <w:szCs w:val="28"/>
        </w:rPr>
        <w:t>Площадь участка водопользования – 0,0044 км</w:t>
      </w:r>
      <w:r w:rsidRPr="00B919C0">
        <w:rPr>
          <w:sz w:val="28"/>
          <w:szCs w:val="28"/>
          <w:vertAlign w:val="superscript"/>
        </w:rPr>
        <w:t>2</w:t>
      </w:r>
      <w:r w:rsidRPr="00B919C0">
        <w:rPr>
          <w:sz w:val="28"/>
          <w:szCs w:val="28"/>
        </w:rPr>
        <w:t>.</w:t>
      </w:r>
    </w:p>
    <w:p w:rsidR="00E15720" w:rsidRPr="00B919C0" w:rsidRDefault="00E15720" w:rsidP="00E15720">
      <w:pPr>
        <w:ind w:firstLine="567"/>
        <w:jc w:val="both"/>
        <w:rPr>
          <w:sz w:val="28"/>
          <w:szCs w:val="28"/>
        </w:rPr>
      </w:pPr>
      <w:r w:rsidRPr="00B919C0">
        <w:rPr>
          <w:sz w:val="28"/>
          <w:szCs w:val="28"/>
        </w:rPr>
        <w:t>На</w:t>
      </w:r>
      <w:r w:rsidRPr="00B919C0">
        <w:rPr>
          <w:sz w:val="28"/>
          <w:szCs w:val="28"/>
        </w:rPr>
        <w:t xml:space="preserve"> участке акватории </w:t>
      </w:r>
      <w:r w:rsidRPr="00B919C0">
        <w:rPr>
          <w:sz w:val="28"/>
          <w:szCs w:val="28"/>
        </w:rPr>
        <w:t>размещаются</w:t>
      </w:r>
      <w:r w:rsidRPr="00B919C0">
        <w:rPr>
          <w:sz w:val="28"/>
          <w:szCs w:val="28"/>
        </w:rPr>
        <w:t xml:space="preserve"> три причальные линии для швартовки и стоянки маломерных судов, а именно: </w:t>
      </w:r>
    </w:p>
    <w:p w:rsidR="00E15720" w:rsidRPr="00B919C0" w:rsidRDefault="00E15720" w:rsidP="00E15720">
      <w:pPr>
        <w:jc w:val="both"/>
        <w:rPr>
          <w:sz w:val="28"/>
          <w:szCs w:val="28"/>
        </w:rPr>
      </w:pPr>
      <w:r w:rsidRPr="00B919C0">
        <w:rPr>
          <w:sz w:val="28"/>
          <w:szCs w:val="28"/>
        </w:rPr>
        <w:t>-</w:t>
      </w:r>
      <w:r w:rsidR="00B919C0">
        <w:rPr>
          <w:sz w:val="28"/>
          <w:szCs w:val="28"/>
        </w:rPr>
        <w:t xml:space="preserve"> </w:t>
      </w:r>
      <w:r w:rsidRPr="00B919C0">
        <w:rPr>
          <w:sz w:val="28"/>
          <w:szCs w:val="28"/>
        </w:rPr>
        <w:t>с левой стороны участка акватории вдоль береговой линии причальная линия длиной 78 м;</w:t>
      </w:r>
    </w:p>
    <w:p w:rsidR="00E15720" w:rsidRPr="00B919C0" w:rsidRDefault="00E15720" w:rsidP="00E15720">
      <w:pPr>
        <w:jc w:val="both"/>
        <w:rPr>
          <w:sz w:val="28"/>
          <w:szCs w:val="28"/>
        </w:rPr>
      </w:pPr>
      <w:r w:rsidRPr="00B919C0">
        <w:rPr>
          <w:sz w:val="28"/>
          <w:szCs w:val="28"/>
        </w:rPr>
        <w:t>-</w:t>
      </w:r>
      <w:r w:rsidR="00B919C0">
        <w:rPr>
          <w:sz w:val="28"/>
          <w:szCs w:val="28"/>
        </w:rPr>
        <w:t xml:space="preserve"> </w:t>
      </w:r>
      <w:r w:rsidRPr="00B919C0">
        <w:rPr>
          <w:sz w:val="28"/>
          <w:szCs w:val="28"/>
        </w:rPr>
        <w:t>с правой стороны участка акватории вдоль береговой линии причальная линия длиной 54 м;</w:t>
      </w:r>
    </w:p>
    <w:p w:rsidR="00E15720" w:rsidRPr="00B919C0" w:rsidRDefault="00E15720" w:rsidP="00E15720">
      <w:pPr>
        <w:jc w:val="both"/>
        <w:rPr>
          <w:sz w:val="28"/>
          <w:szCs w:val="28"/>
        </w:rPr>
      </w:pPr>
      <w:r w:rsidRPr="00B919C0">
        <w:rPr>
          <w:sz w:val="28"/>
          <w:szCs w:val="28"/>
        </w:rPr>
        <w:t>-</w:t>
      </w:r>
      <w:r w:rsidR="00B919C0">
        <w:rPr>
          <w:sz w:val="28"/>
          <w:szCs w:val="28"/>
        </w:rPr>
        <w:t xml:space="preserve"> </w:t>
      </w:r>
      <w:r w:rsidRPr="00B919C0">
        <w:rPr>
          <w:sz w:val="28"/>
          <w:szCs w:val="28"/>
        </w:rPr>
        <w:t>в центральной части участка акватории вглубь пролива размещен причал Т-образной формы с металлическим настилом длиной 60 м.</w:t>
      </w:r>
    </w:p>
    <w:p w:rsidR="00E15720" w:rsidRPr="00B919C0" w:rsidRDefault="00E15720" w:rsidP="00E15720">
      <w:pPr>
        <w:ind w:firstLine="720"/>
        <w:jc w:val="both"/>
        <w:rPr>
          <w:sz w:val="28"/>
          <w:szCs w:val="28"/>
        </w:rPr>
      </w:pPr>
      <w:r w:rsidRPr="00B919C0">
        <w:rPr>
          <w:sz w:val="28"/>
          <w:szCs w:val="28"/>
        </w:rPr>
        <w:t xml:space="preserve">Помещение для хранения оборудования и пост охраны </w:t>
      </w:r>
      <w:r w:rsidRPr="00B919C0">
        <w:rPr>
          <w:sz w:val="28"/>
          <w:szCs w:val="28"/>
        </w:rPr>
        <w:t>размещен</w:t>
      </w:r>
      <w:r w:rsidRPr="00B919C0">
        <w:rPr>
          <w:sz w:val="28"/>
          <w:szCs w:val="28"/>
        </w:rPr>
        <w:t xml:space="preserve"> на</w:t>
      </w:r>
      <w:r w:rsidR="00B919C0">
        <w:rPr>
          <w:sz w:val="28"/>
          <w:szCs w:val="28"/>
        </w:rPr>
        <w:t> </w:t>
      </w:r>
      <w:r w:rsidRPr="00B919C0">
        <w:rPr>
          <w:sz w:val="28"/>
          <w:szCs w:val="28"/>
        </w:rPr>
        <w:t>дополнительных причальных линиях с габаритными размерами 18</w:t>
      </w:r>
      <w:r w:rsidRPr="00B919C0">
        <w:rPr>
          <w:sz w:val="28"/>
          <w:szCs w:val="28"/>
        </w:rPr>
        <w:t>×</w:t>
      </w:r>
      <w:r w:rsidRPr="00B919C0">
        <w:rPr>
          <w:sz w:val="28"/>
          <w:szCs w:val="28"/>
        </w:rPr>
        <w:t>4,8</w:t>
      </w:r>
      <w:r w:rsidRPr="00B919C0">
        <w:rPr>
          <w:sz w:val="28"/>
          <w:szCs w:val="28"/>
        </w:rPr>
        <w:t xml:space="preserve"> </w:t>
      </w:r>
      <w:r w:rsidRPr="00B919C0">
        <w:rPr>
          <w:sz w:val="28"/>
          <w:szCs w:val="28"/>
        </w:rPr>
        <w:t>м с</w:t>
      </w:r>
      <w:r w:rsidR="00B919C0">
        <w:rPr>
          <w:sz w:val="28"/>
          <w:szCs w:val="28"/>
        </w:rPr>
        <w:t> </w:t>
      </w:r>
      <w:r w:rsidRPr="00B919C0">
        <w:rPr>
          <w:sz w:val="28"/>
          <w:szCs w:val="28"/>
        </w:rPr>
        <w:t>левой стороны участка акватории и 12×4,8</w:t>
      </w:r>
      <w:r w:rsidRPr="00B919C0">
        <w:rPr>
          <w:sz w:val="28"/>
          <w:szCs w:val="28"/>
        </w:rPr>
        <w:t xml:space="preserve"> </w:t>
      </w:r>
      <w:r w:rsidRPr="00B919C0">
        <w:rPr>
          <w:sz w:val="28"/>
          <w:szCs w:val="28"/>
        </w:rPr>
        <w:t xml:space="preserve">м в провой стороне участка акватории водного объекта. </w:t>
      </w:r>
    </w:p>
    <w:p w:rsidR="00E15720" w:rsidRPr="00B919C0" w:rsidRDefault="00E15720" w:rsidP="00E15720">
      <w:pPr>
        <w:ind w:firstLine="720"/>
        <w:jc w:val="both"/>
        <w:rPr>
          <w:sz w:val="28"/>
          <w:szCs w:val="28"/>
        </w:rPr>
      </w:pPr>
      <w:r w:rsidRPr="00B919C0">
        <w:rPr>
          <w:sz w:val="28"/>
          <w:szCs w:val="28"/>
        </w:rPr>
        <w:t>В состав причальных линий входят причальные секции –</w:t>
      </w:r>
      <w:r w:rsidR="00B919C0">
        <w:rPr>
          <w:sz w:val="28"/>
          <w:szCs w:val="28"/>
        </w:rPr>
        <w:t xml:space="preserve"> </w:t>
      </w:r>
      <w:r w:rsidRPr="00B919C0">
        <w:rPr>
          <w:sz w:val="28"/>
          <w:szCs w:val="28"/>
        </w:rPr>
        <w:t>понтоны.</w:t>
      </w:r>
    </w:p>
    <w:p w:rsidR="00E15720" w:rsidRPr="00B919C0" w:rsidRDefault="00E15720" w:rsidP="00E15720">
      <w:pPr>
        <w:ind w:firstLine="720"/>
        <w:jc w:val="both"/>
        <w:rPr>
          <w:sz w:val="28"/>
          <w:szCs w:val="28"/>
        </w:rPr>
      </w:pPr>
      <w:r w:rsidRPr="00B919C0">
        <w:rPr>
          <w:sz w:val="28"/>
          <w:szCs w:val="28"/>
        </w:rPr>
        <w:t>Конструктивно понтонная секция состоит из пространственной оцинкованной пластиковой рамы, установленной на модули плавучести из</w:t>
      </w:r>
      <w:r w:rsidR="00B919C0">
        <w:rPr>
          <w:sz w:val="28"/>
          <w:szCs w:val="28"/>
        </w:rPr>
        <w:t> </w:t>
      </w:r>
      <w:proofErr w:type="spellStart"/>
      <w:r w:rsidRPr="00B919C0">
        <w:rPr>
          <w:sz w:val="28"/>
          <w:szCs w:val="28"/>
        </w:rPr>
        <w:t>ротоформорочного</w:t>
      </w:r>
      <w:proofErr w:type="spellEnd"/>
      <w:r w:rsidRPr="00B919C0">
        <w:rPr>
          <w:sz w:val="28"/>
          <w:szCs w:val="28"/>
        </w:rPr>
        <w:t xml:space="preserve"> полиэтилена марки </w:t>
      </w:r>
      <w:r w:rsidRPr="00B919C0">
        <w:rPr>
          <w:sz w:val="28"/>
          <w:szCs w:val="28"/>
          <w:lang w:val="en-US"/>
        </w:rPr>
        <w:t>UR</w:t>
      </w:r>
      <w:r w:rsidRPr="00B919C0">
        <w:rPr>
          <w:sz w:val="28"/>
          <w:szCs w:val="28"/>
        </w:rPr>
        <w:t>-644 с толщиной стенки 6-8</w:t>
      </w:r>
      <w:r w:rsidRPr="00B919C0">
        <w:rPr>
          <w:sz w:val="28"/>
          <w:szCs w:val="28"/>
        </w:rPr>
        <w:t xml:space="preserve"> </w:t>
      </w:r>
      <w:r w:rsidRPr="00B919C0">
        <w:rPr>
          <w:sz w:val="28"/>
          <w:szCs w:val="28"/>
        </w:rPr>
        <w:t>мм, с</w:t>
      </w:r>
      <w:r w:rsidR="00B919C0">
        <w:rPr>
          <w:sz w:val="28"/>
          <w:szCs w:val="28"/>
        </w:rPr>
        <w:t> </w:t>
      </w:r>
      <w:r w:rsidRPr="00B919C0">
        <w:rPr>
          <w:sz w:val="28"/>
          <w:szCs w:val="28"/>
        </w:rPr>
        <w:t>закладными элементами для крепления к раме. Покрытие понтона изготовлено из импрегнированной доски хвойных пород 120×28</w:t>
      </w:r>
      <w:r w:rsidRPr="00B919C0">
        <w:rPr>
          <w:sz w:val="28"/>
          <w:szCs w:val="28"/>
        </w:rPr>
        <w:t xml:space="preserve"> </w:t>
      </w:r>
      <w:r w:rsidRPr="00B919C0">
        <w:rPr>
          <w:sz w:val="28"/>
          <w:szCs w:val="28"/>
        </w:rPr>
        <w:t>мм с</w:t>
      </w:r>
      <w:r w:rsidRPr="00B919C0">
        <w:rPr>
          <w:sz w:val="28"/>
          <w:szCs w:val="28"/>
        </w:rPr>
        <w:t> </w:t>
      </w:r>
      <w:r w:rsidRPr="00B919C0">
        <w:rPr>
          <w:sz w:val="28"/>
          <w:szCs w:val="28"/>
        </w:rPr>
        <w:t>нарезкой противоскольжения, обработанной методом вакуумной пропитки.</w:t>
      </w:r>
    </w:p>
    <w:p w:rsidR="00E15720" w:rsidRPr="00B919C0" w:rsidRDefault="00E15720" w:rsidP="00E15720">
      <w:pPr>
        <w:ind w:firstLine="720"/>
        <w:jc w:val="both"/>
        <w:rPr>
          <w:sz w:val="28"/>
          <w:szCs w:val="28"/>
        </w:rPr>
      </w:pPr>
      <w:r w:rsidRPr="00B919C0">
        <w:rPr>
          <w:sz w:val="28"/>
          <w:szCs w:val="28"/>
        </w:rPr>
        <w:lastRenderedPageBreak/>
        <w:t xml:space="preserve">Для безопасной стоянки маломерных судов причальные секции оборудованы балками разделителями и якорной системой. </w:t>
      </w:r>
    </w:p>
    <w:p w:rsidR="00E15720" w:rsidRPr="00B919C0" w:rsidRDefault="00E15720" w:rsidP="00E15720">
      <w:pPr>
        <w:ind w:firstLine="720"/>
        <w:jc w:val="both"/>
        <w:rPr>
          <w:sz w:val="28"/>
          <w:szCs w:val="28"/>
        </w:rPr>
      </w:pPr>
      <w:r w:rsidRPr="00B919C0">
        <w:rPr>
          <w:sz w:val="28"/>
          <w:szCs w:val="28"/>
        </w:rPr>
        <w:t>На участке акватории к причальным стенкам могут пришвартоваться до</w:t>
      </w:r>
      <w:r w:rsidR="00B919C0">
        <w:rPr>
          <w:sz w:val="28"/>
          <w:szCs w:val="28"/>
        </w:rPr>
        <w:t> </w:t>
      </w:r>
      <w:bookmarkStart w:id="3" w:name="_GoBack"/>
      <w:bookmarkEnd w:id="3"/>
      <w:r w:rsidRPr="00B919C0">
        <w:rPr>
          <w:sz w:val="28"/>
          <w:szCs w:val="28"/>
        </w:rPr>
        <w:t>101 ед. маломерных судов.</w:t>
      </w:r>
    </w:p>
    <w:p w:rsidR="00E15720" w:rsidRPr="00B919C0" w:rsidRDefault="00E15720" w:rsidP="00E15720">
      <w:pPr>
        <w:ind w:firstLine="720"/>
        <w:jc w:val="both"/>
        <w:rPr>
          <w:sz w:val="28"/>
          <w:szCs w:val="28"/>
        </w:rPr>
      </w:pPr>
      <w:r w:rsidRPr="00B919C0">
        <w:rPr>
          <w:sz w:val="28"/>
          <w:szCs w:val="28"/>
        </w:rPr>
        <w:t>Заправка маломерных судов топливом, ремонт и техническое обслуживание на причалах не предусмотрены.</w:t>
      </w:r>
    </w:p>
    <w:p w:rsidR="00E15720" w:rsidRPr="00B919C0" w:rsidRDefault="00E15720" w:rsidP="00E15720">
      <w:pPr>
        <w:ind w:firstLine="720"/>
        <w:jc w:val="both"/>
        <w:rPr>
          <w:sz w:val="28"/>
          <w:szCs w:val="28"/>
        </w:rPr>
      </w:pPr>
      <w:r w:rsidRPr="00B919C0">
        <w:rPr>
          <w:sz w:val="28"/>
          <w:szCs w:val="28"/>
        </w:rPr>
        <w:t>Режим работы стоянки – сезонный: в период навигации с мая по октябрь месяцы.</w:t>
      </w:r>
    </w:p>
    <w:p w:rsidR="00E15720" w:rsidRPr="00B919C0" w:rsidRDefault="00E15720" w:rsidP="00E15720">
      <w:pPr>
        <w:ind w:firstLine="720"/>
        <w:jc w:val="both"/>
        <w:rPr>
          <w:sz w:val="28"/>
          <w:szCs w:val="28"/>
        </w:rPr>
      </w:pPr>
      <w:r w:rsidRPr="00B919C0">
        <w:rPr>
          <w:sz w:val="28"/>
          <w:szCs w:val="28"/>
        </w:rPr>
        <w:t>Причалы в осенне-зимний период не разбираются. По окончании навигационного периода все плавательные средства поднимаются на зимний отстой.</w:t>
      </w:r>
    </w:p>
    <w:p w:rsidR="00B919C0" w:rsidRPr="00B919C0" w:rsidRDefault="00B919C0" w:rsidP="00B919C0">
      <w:pPr>
        <w:ind w:firstLine="709"/>
        <w:jc w:val="both"/>
        <w:rPr>
          <w:sz w:val="28"/>
          <w:szCs w:val="28"/>
        </w:rPr>
      </w:pPr>
      <w:r w:rsidRPr="00B919C0">
        <w:rPr>
          <w:sz w:val="28"/>
          <w:szCs w:val="28"/>
        </w:rPr>
        <w:t>В</w:t>
      </w:r>
      <w:r w:rsidRPr="00B919C0">
        <w:rPr>
          <w:sz w:val="28"/>
          <w:szCs w:val="28"/>
        </w:rPr>
        <w:t xml:space="preserve"> соответствии с частью 6 статьи 6 Водного кодекса Российской Федерации ширина береговой полосы составляет двадцать метров.</w:t>
      </w:r>
    </w:p>
    <w:p w:rsidR="00B919C0" w:rsidRPr="00B919C0" w:rsidRDefault="00B919C0" w:rsidP="00B919C0">
      <w:pPr>
        <w:autoSpaceDE w:val="0"/>
        <w:autoSpaceDN w:val="0"/>
        <w:adjustRightInd w:val="0"/>
        <w:ind w:firstLine="709"/>
        <w:jc w:val="both"/>
        <w:rPr>
          <w:sz w:val="28"/>
          <w:szCs w:val="28"/>
        </w:rPr>
      </w:pPr>
      <w:r w:rsidRPr="00B919C0">
        <w:rPr>
          <w:sz w:val="28"/>
          <w:szCs w:val="28"/>
        </w:rPr>
        <w:t>В соответствии с частью 8 статьи 65 Водного кодекса Российской Федерации ширина водоохранной зоны пролива Бьеркезунд Финского залива составляет пятьсот метров.</w:t>
      </w:r>
    </w:p>
    <w:p w:rsidR="00176986" w:rsidRPr="00B919C0" w:rsidRDefault="00B919C0" w:rsidP="00B919C0">
      <w:pPr>
        <w:spacing w:after="120"/>
        <w:ind w:firstLine="709"/>
        <w:jc w:val="both"/>
        <w:rPr>
          <w:sz w:val="28"/>
          <w:szCs w:val="28"/>
        </w:rPr>
      </w:pPr>
      <w:r w:rsidRPr="00B919C0">
        <w:rPr>
          <w:sz w:val="28"/>
          <w:szCs w:val="28"/>
        </w:rPr>
        <w:t>В соответствии с частью 11 статьи 65 Водного кодекса Российской Федерации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r w:rsidRPr="00B919C0">
        <w:rPr>
          <w:sz w:val="28"/>
          <w:szCs w:val="28"/>
        </w:rPr>
        <w:t>.</w:t>
      </w:r>
    </w:p>
    <w:sectPr w:rsidR="00176986" w:rsidRPr="00B919C0"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D2" w:rsidRDefault="00273ED2">
      <w:r>
        <w:separator/>
      </w:r>
    </w:p>
  </w:endnote>
  <w:endnote w:type="continuationSeparator" w:id="0">
    <w:p w:rsidR="00273ED2" w:rsidRDefault="0027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Content>
      <w:p w:rsidR="00943E17" w:rsidRDefault="00943E17" w:rsidP="000D49A2">
        <w:pPr>
          <w:pStyle w:val="ab"/>
          <w:tabs>
            <w:tab w:val="left" w:pos="7185"/>
            <w:tab w:val="left" w:pos="9480"/>
            <w:tab w:val="right" w:pos="9637"/>
          </w:tabs>
          <w:jc w:val="right"/>
        </w:pPr>
        <w:r>
          <w:fldChar w:fldCharType="begin"/>
        </w:r>
        <w:r>
          <w:instrText>PAGE   \* MERGEFORMAT</w:instrText>
        </w:r>
        <w:r>
          <w:fldChar w:fldCharType="separate"/>
        </w:r>
        <w:r w:rsidR="00B919C0">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7" w:rsidRPr="007A2E52" w:rsidRDefault="00943E17"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B919C0">
      <w:rPr>
        <w:szCs w:val="24"/>
      </w:rPr>
      <w:t>45</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D2" w:rsidRDefault="00273ED2">
      <w:r>
        <w:separator/>
      </w:r>
    </w:p>
  </w:footnote>
  <w:footnote w:type="continuationSeparator" w:id="0">
    <w:p w:rsidR="00273ED2" w:rsidRDefault="0027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7" w:rsidRDefault="00943E17"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3E17" w:rsidRDefault="00943E1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7" w:rsidRDefault="00943E17"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3E17" w:rsidRDefault="00943E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17" w:rsidRPr="006701BC" w:rsidRDefault="00943E17"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18B"/>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A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10D"/>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7C2"/>
    <w:rsid w:val="000E4DEB"/>
    <w:rsid w:val="000E51F0"/>
    <w:rsid w:val="000E6BF9"/>
    <w:rsid w:val="000E717C"/>
    <w:rsid w:val="000F03A2"/>
    <w:rsid w:val="000F04CF"/>
    <w:rsid w:val="000F1160"/>
    <w:rsid w:val="000F1193"/>
    <w:rsid w:val="000F17CD"/>
    <w:rsid w:val="000F1F2F"/>
    <w:rsid w:val="000F278D"/>
    <w:rsid w:val="000F2EC8"/>
    <w:rsid w:val="000F4191"/>
    <w:rsid w:val="000F4BBC"/>
    <w:rsid w:val="000F51CA"/>
    <w:rsid w:val="000F52B8"/>
    <w:rsid w:val="000F5621"/>
    <w:rsid w:val="000F6E4B"/>
    <w:rsid w:val="000F7C85"/>
    <w:rsid w:val="00100045"/>
    <w:rsid w:val="0010088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17CB"/>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4A9"/>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5637D"/>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3ED2"/>
    <w:rsid w:val="002744EC"/>
    <w:rsid w:val="00274CFA"/>
    <w:rsid w:val="002764B9"/>
    <w:rsid w:val="00276E07"/>
    <w:rsid w:val="00277212"/>
    <w:rsid w:val="002775D2"/>
    <w:rsid w:val="00277FA3"/>
    <w:rsid w:val="00280386"/>
    <w:rsid w:val="00280623"/>
    <w:rsid w:val="00281783"/>
    <w:rsid w:val="00281930"/>
    <w:rsid w:val="00281DE6"/>
    <w:rsid w:val="00282969"/>
    <w:rsid w:val="00283C25"/>
    <w:rsid w:val="00283C36"/>
    <w:rsid w:val="002842D9"/>
    <w:rsid w:val="00285472"/>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3784"/>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14E"/>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D7B88"/>
    <w:rsid w:val="003E056F"/>
    <w:rsid w:val="003E0660"/>
    <w:rsid w:val="003E22B4"/>
    <w:rsid w:val="003E2696"/>
    <w:rsid w:val="003E338C"/>
    <w:rsid w:val="003E3649"/>
    <w:rsid w:val="003E3C94"/>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518"/>
    <w:rsid w:val="00414CBC"/>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040A"/>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D21"/>
    <w:rsid w:val="00485E28"/>
    <w:rsid w:val="004861C8"/>
    <w:rsid w:val="004861FB"/>
    <w:rsid w:val="00486527"/>
    <w:rsid w:val="00487AB6"/>
    <w:rsid w:val="00487C78"/>
    <w:rsid w:val="004901BD"/>
    <w:rsid w:val="004922FA"/>
    <w:rsid w:val="004928D9"/>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3B6"/>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6FDC"/>
    <w:rsid w:val="004F70BE"/>
    <w:rsid w:val="004F7D98"/>
    <w:rsid w:val="005009E0"/>
    <w:rsid w:val="00501E6D"/>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39C8"/>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4455"/>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5B13"/>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505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4F74"/>
    <w:rsid w:val="006160F6"/>
    <w:rsid w:val="0061637E"/>
    <w:rsid w:val="00616F2D"/>
    <w:rsid w:val="00617493"/>
    <w:rsid w:val="006174D7"/>
    <w:rsid w:val="00617D1E"/>
    <w:rsid w:val="006208D7"/>
    <w:rsid w:val="006225B4"/>
    <w:rsid w:val="00622BB0"/>
    <w:rsid w:val="00622EDA"/>
    <w:rsid w:val="00623559"/>
    <w:rsid w:val="006236C6"/>
    <w:rsid w:val="00623EB0"/>
    <w:rsid w:val="00624213"/>
    <w:rsid w:val="00624383"/>
    <w:rsid w:val="00624C22"/>
    <w:rsid w:val="00626878"/>
    <w:rsid w:val="00626C2F"/>
    <w:rsid w:val="0062719C"/>
    <w:rsid w:val="0062749D"/>
    <w:rsid w:val="00627DBB"/>
    <w:rsid w:val="006303FB"/>
    <w:rsid w:val="00630602"/>
    <w:rsid w:val="00630B01"/>
    <w:rsid w:val="00630B77"/>
    <w:rsid w:val="00631D28"/>
    <w:rsid w:val="00632FE3"/>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11E"/>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0CA6"/>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154C"/>
    <w:rsid w:val="006E2763"/>
    <w:rsid w:val="006E2AE1"/>
    <w:rsid w:val="006E2F6D"/>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8A"/>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439"/>
    <w:rsid w:val="007940FA"/>
    <w:rsid w:val="007951E1"/>
    <w:rsid w:val="00795DC9"/>
    <w:rsid w:val="007A04B1"/>
    <w:rsid w:val="007A0DD1"/>
    <w:rsid w:val="007A1004"/>
    <w:rsid w:val="007A44F4"/>
    <w:rsid w:val="007A4703"/>
    <w:rsid w:val="007A4BA9"/>
    <w:rsid w:val="007A4C03"/>
    <w:rsid w:val="007A5497"/>
    <w:rsid w:val="007A5A92"/>
    <w:rsid w:val="007A63D3"/>
    <w:rsid w:val="007A643B"/>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2EE"/>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2F9F"/>
    <w:rsid w:val="007F38CB"/>
    <w:rsid w:val="007F3EF8"/>
    <w:rsid w:val="007F488D"/>
    <w:rsid w:val="007F5033"/>
    <w:rsid w:val="007F6CE8"/>
    <w:rsid w:val="0080091A"/>
    <w:rsid w:val="00800E05"/>
    <w:rsid w:val="00801076"/>
    <w:rsid w:val="0080188C"/>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47D4E"/>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0EBF"/>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6AEE"/>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3E17"/>
    <w:rsid w:val="00944575"/>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3F76"/>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4ED2"/>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1D"/>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C6E07"/>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A00"/>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19C0"/>
    <w:rsid w:val="00B92168"/>
    <w:rsid w:val="00B923FB"/>
    <w:rsid w:val="00B92C7A"/>
    <w:rsid w:val="00B92EED"/>
    <w:rsid w:val="00B93433"/>
    <w:rsid w:val="00B94BBD"/>
    <w:rsid w:val="00B95C65"/>
    <w:rsid w:val="00B95EF1"/>
    <w:rsid w:val="00BA032D"/>
    <w:rsid w:val="00BA13FD"/>
    <w:rsid w:val="00BA1861"/>
    <w:rsid w:val="00BA3FDC"/>
    <w:rsid w:val="00BA443B"/>
    <w:rsid w:val="00BA4B62"/>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4B04"/>
    <w:rsid w:val="00BB5503"/>
    <w:rsid w:val="00BB5865"/>
    <w:rsid w:val="00BB7A36"/>
    <w:rsid w:val="00BB7CAB"/>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4E6C"/>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E7E21"/>
    <w:rsid w:val="00BF0797"/>
    <w:rsid w:val="00BF0BF0"/>
    <w:rsid w:val="00BF1C57"/>
    <w:rsid w:val="00BF1F97"/>
    <w:rsid w:val="00BF277B"/>
    <w:rsid w:val="00BF40AD"/>
    <w:rsid w:val="00BF4914"/>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2EC7"/>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3BB"/>
    <w:rsid w:val="00CD1F3A"/>
    <w:rsid w:val="00CD26FE"/>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65"/>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535"/>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3C7C"/>
    <w:rsid w:val="00DF3E58"/>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5720"/>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083F"/>
    <w:rsid w:val="00E91A7E"/>
    <w:rsid w:val="00E92D04"/>
    <w:rsid w:val="00E931CD"/>
    <w:rsid w:val="00E93EEE"/>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8A"/>
    <w:rsid w:val="00EC5ECD"/>
    <w:rsid w:val="00EC7373"/>
    <w:rsid w:val="00EC7606"/>
    <w:rsid w:val="00ED0632"/>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46E3"/>
    <w:rsid w:val="00EF647D"/>
    <w:rsid w:val="00EF6D82"/>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67B"/>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1A6"/>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2D8"/>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5E21"/>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74F"/>
    <w:rsid w:val="00FE2D0D"/>
    <w:rsid w:val="00FE3131"/>
    <w:rsid w:val="00FE398B"/>
    <w:rsid w:val="00FE506E"/>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03AD-CCE0-421A-85EC-E4C50D60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45</Pages>
  <Words>16377</Words>
  <Characters>93349</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106</cp:revision>
  <cp:lastPrinted>2018-12-27T12:22:00Z</cp:lastPrinted>
  <dcterms:created xsi:type="dcterms:W3CDTF">2018-12-27T13:37:00Z</dcterms:created>
  <dcterms:modified xsi:type="dcterms:W3CDTF">2019-08-07T13:30:00Z</dcterms:modified>
</cp:coreProperties>
</file>